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A2BF" w14:textId="77777777" w:rsidR="00FF31BF" w:rsidRPr="00E02D13" w:rsidRDefault="0001444E">
      <w:pPr>
        <w:spacing w:after="0" w:line="259" w:lineRule="auto"/>
        <w:ind w:left="0" w:right="7932" w:firstLine="0"/>
        <w:rPr>
          <w:sz w:val="24"/>
          <w:szCs w:val="24"/>
        </w:rPr>
      </w:pPr>
      <w:r w:rsidRPr="00E02D13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525ABA9F" wp14:editId="7DB6381B">
            <wp:simplePos x="0" y="0"/>
            <wp:positionH relativeFrom="column">
              <wp:posOffset>479425</wp:posOffset>
            </wp:positionH>
            <wp:positionV relativeFrom="paragraph">
              <wp:posOffset>-163952</wp:posOffset>
            </wp:positionV>
            <wp:extent cx="1609090" cy="1246505"/>
            <wp:effectExtent l="0" t="0" r="0" b="0"/>
            <wp:wrapSquare wrapText="bothSides"/>
            <wp:docPr id="199" name="Picture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2D13">
        <w:rPr>
          <w:sz w:val="24"/>
          <w:szCs w:val="24"/>
        </w:rPr>
        <w:t xml:space="preserve"> </w:t>
      </w:r>
    </w:p>
    <w:p w14:paraId="35FA399A" w14:textId="77777777" w:rsidR="00FF31BF" w:rsidRPr="00E02D13" w:rsidRDefault="0001444E">
      <w:pPr>
        <w:spacing w:after="9" w:line="259" w:lineRule="auto"/>
        <w:ind w:left="765" w:right="44"/>
        <w:jc w:val="right"/>
        <w:rPr>
          <w:sz w:val="24"/>
          <w:szCs w:val="24"/>
        </w:rPr>
      </w:pPr>
      <w:r w:rsidRPr="00E02D13">
        <w:rPr>
          <w:rFonts w:eastAsia="Arial"/>
          <w:b/>
          <w:sz w:val="24"/>
          <w:szCs w:val="24"/>
        </w:rPr>
        <w:t xml:space="preserve">CITY OF FAIRFAX ECONOMIC DEVELOPMENT AUTHORITY  </w:t>
      </w:r>
    </w:p>
    <w:p w14:paraId="5B8095F8" w14:textId="77777777" w:rsidR="00FF31BF" w:rsidRPr="00E02D13" w:rsidRDefault="0001444E">
      <w:pPr>
        <w:spacing w:after="9" w:line="259" w:lineRule="auto"/>
        <w:ind w:left="765" w:right="44"/>
        <w:jc w:val="right"/>
        <w:rPr>
          <w:sz w:val="24"/>
          <w:szCs w:val="24"/>
        </w:rPr>
      </w:pPr>
      <w:r w:rsidRPr="00E02D13">
        <w:rPr>
          <w:rFonts w:eastAsia="Arial"/>
          <w:b/>
          <w:sz w:val="24"/>
          <w:szCs w:val="24"/>
        </w:rPr>
        <w:t xml:space="preserve">MEETING AGENDA </w:t>
      </w:r>
    </w:p>
    <w:p w14:paraId="6F0640CE" w14:textId="2A008AC4" w:rsidR="00FF31BF" w:rsidRPr="00E02D13" w:rsidRDefault="00EF7007">
      <w:pPr>
        <w:spacing w:after="9" w:line="259" w:lineRule="auto"/>
        <w:ind w:left="765" w:right="44"/>
        <w:jc w:val="right"/>
        <w:rPr>
          <w:sz w:val="24"/>
          <w:szCs w:val="24"/>
        </w:rPr>
      </w:pPr>
      <w:r w:rsidRPr="00E02D13">
        <w:rPr>
          <w:rFonts w:eastAsia="Arial"/>
          <w:b/>
          <w:sz w:val="24"/>
          <w:szCs w:val="24"/>
        </w:rPr>
        <w:t>December 5</w:t>
      </w:r>
      <w:r w:rsidR="0001444E" w:rsidRPr="00E02D13">
        <w:rPr>
          <w:rFonts w:eastAsia="Arial"/>
          <w:b/>
          <w:sz w:val="24"/>
          <w:szCs w:val="24"/>
        </w:rPr>
        <w:t xml:space="preserve">, 2025 6:00pm  </w:t>
      </w:r>
    </w:p>
    <w:p w14:paraId="3E0DF770" w14:textId="4140E3DA" w:rsidR="00FF31BF" w:rsidRPr="00E02D13" w:rsidRDefault="0001444E" w:rsidP="00E02D13">
      <w:pPr>
        <w:spacing w:after="6" w:line="259" w:lineRule="auto"/>
        <w:ind w:left="755" w:firstLine="0"/>
        <w:jc w:val="right"/>
        <w:rPr>
          <w:color w:val="auto"/>
          <w:sz w:val="24"/>
          <w:szCs w:val="24"/>
        </w:rPr>
      </w:pPr>
      <w:r w:rsidRPr="00E02D13">
        <w:rPr>
          <w:rFonts w:eastAsia="Arial"/>
          <w:b/>
          <w:color w:val="auto"/>
          <w:sz w:val="24"/>
          <w:szCs w:val="24"/>
        </w:rPr>
        <w:t xml:space="preserve">                  In Person at Economic Development Offices</w:t>
      </w:r>
      <w:r w:rsidRPr="00E02D13">
        <w:rPr>
          <w:rFonts w:eastAsia="Arial"/>
          <w:color w:val="auto"/>
          <w:sz w:val="24"/>
          <w:szCs w:val="24"/>
        </w:rPr>
        <w:t xml:space="preserve"> </w:t>
      </w:r>
    </w:p>
    <w:p w14:paraId="38DA67DF" w14:textId="77777777" w:rsidR="00FF31BF" w:rsidRPr="00E02D13" w:rsidRDefault="0001444E">
      <w:pPr>
        <w:spacing w:after="11" w:line="259" w:lineRule="auto"/>
        <w:ind w:left="0" w:right="6" w:firstLine="0"/>
        <w:jc w:val="right"/>
        <w:rPr>
          <w:color w:val="FF0000"/>
          <w:sz w:val="24"/>
          <w:szCs w:val="24"/>
        </w:rPr>
      </w:pPr>
      <w:r w:rsidRPr="00E02D13">
        <w:rPr>
          <w:rFonts w:eastAsia="Arial"/>
          <w:b/>
          <w:color w:val="FF0000"/>
          <w:sz w:val="24"/>
          <w:szCs w:val="24"/>
        </w:rPr>
        <w:t xml:space="preserve"> </w:t>
      </w:r>
    </w:p>
    <w:p w14:paraId="2DCF9ADF" w14:textId="77777777" w:rsidR="00FF31BF" w:rsidRPr="00E02D13" w:rsidRDefault="0001444E">
      <w:pPr>
        <w:spacing w:after="0" w:line="259" w:lineRule="auto"/>
        <w:ind w:left="0" w:firstLine="0"/>
        <w:jc w:val="right"/>
        <w:rPr>
          <w:color w:val="auto"/>
          <w:sz w:val="24"/>
          <w:szCs w:val="24"/>
        </w:rPr>
      </w:pPr>
      <w:r w:rsidRPr="00E02D13">
        <w:rPr>
          <w:color w:val="auto"/>
          <w:sz w:val="24"/>
          <w:szCs w:val="24"/>
        </w:rPr>
        <w:t xml:space="preserve">10306 Eaton Place, Training Room 115 AB, Fairfax, VA 22030 </w:t>
      </w:r>
    </w:p>
    <w:p w14:paraId="10753415" w14:textId="77777777" w:rsidR="00FF31BF" w:rsidRPr="00E02D13" w:rsidRDefault="000F6621">
      <w:pPr>
        <w:spacing w:after="46" w:line="259" w:lineRule="auto"/>
        <w:ind w:left="-30" w:right="0" w:firstLine="0"/>
        <w:rPr>
          <w:sz w:val="24"/>
          <w:szCs w:val="24"/>
        </w:rPr>
      </w:pPr>
      <w:r w:rsidRPr="00E02D13">
        <w:rPr>
          <w:rFonts w:eastAsia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5293558D" wp14:editId="7945D1DE">
                <wp:extent cx="7125335" cy="19043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5335" cy="19043"/>
                          <a:chOff x="0" y="0"/>
                          <a:chExt cx="7127875" cy="19050"/>
                        </a:xfrm>
                      </wpg:grpSpPr>
                      <wps:wsp>
                        <wps:cNvPr id="2" name="Shape 11264"/>
                        <wps:cNvSpPr/>
                        <wps:spPr>
                          <a:xfrm>
                            <a:off x="0" y="0"/>
                            <a:ext cx="7127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7875" h="19050">
                                <a:moveTo>
                                  <a:pt x="0" y="0"/>
                                </a:moveTo>
                                <a:lnTo>
                                  <a:pt x="7127875" y="0"/>
                                </a:lnTo>
                                <a:lnTo>
                                  <a:pt x="712787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9987EF" id="Group 1" o:spid="_x0000_s1026" style="width:561.05pt;height:1.5pt;mso-position-horizontal-relative:char;mso-position-vertical-relative:line" coordsize="7127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">
                <v:shape id="Shape 11264" o:spid="_x0000_s1027" style="position:absolute;width:71278;height:190;visibility:visible;mso-wrap-style:square;v-text-anchor:top" coordsize="71278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" path="m,l7127875,r,19050l,19050,,e" fillcolor="black" stroked="f" strokeweight="0">
                  <v:stroke miterlimit="83231f" joinstyle="miter"/>
                  <v:path arrowok="t" textboxrect="0,0,7127875,19050"/>
                </v:shape>
                <w10:anchorlock/>
              </v:group>
            </w:pict>
          </mc:Fallback>
        </mc:AlternateContent>
      </w:r>
    </w:p>
    <w:p w14:paraId="7B5BBFA6" w14:textId="77777777" w:rsidR="00FF31BF" w:rsidRPr="00E02D13" w:rsidRDefault="0001444E">
      <w:pPr>
        <w:spacing w:after="82" w:line="259" w:lineRule="auto"/>
        <w:ind w:left="-5" w:right="0"/>
      </w:pPr>
      <w:r w:rsidRPr="00E02D13">
        <w:rPr>
          <w:b/>
        </w:rPr>
        <w:t xml:space="preserve">Commissioners Present: </w:t>
      </w:r>
      <w:r w:rsidRPr="00E02D13">
        <w:t xml:space="preserve"> </w:t>
      </w:r>
    </w:p>
    <w:p w14:paraId="2EF8065B" w14:textId="09E513F5" w:rsidR="000231C3" w:rsidRPr="00E02D13" w:rsidRDefault="0059784B">
      <w:pPr>
        <w:spacing w:line="257" w:lineRule="auto"/>
        <w:ind w:right="7565"/>
        <w:rPr>
          <w:color w:val="auto"/>
        </w:rPr>
      </w:pPr>
      <w:r w:rsidRPr="00E02D13">
        <w:rPr>
          <w:color w:val="auto"/>
        </w:rPr>
        <w:t>Vice-Chair</w:t>
      </w:r>
      <w:r w:rsidR="0001444E" w:rsidRPr="00E02D13">
        <w:rPr>
          <w:color w:val="auto"/>
        </w:rPr>
        <w:t xml:space="preserve"> Patrick Soleymani  </w:t>
      </w:r>
    </w:p>
    <w:p w14:paraId="598C2949" w14:textId="77777777" w:rsidR="00FF31BF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Treasurer Dawn McGruder  </w:t>
      </w:r>
    </w:p>
    <w:p w14:paraId="4A32C716" w14:textId="11CBF922" w:rsidR="005322AF" w:rsidRPr="00E02D13" w:rsidRDefault="005322AF" w:rsidP="005322AF">
      <w:pPr>
        <w:spacing w:line="259" w:lineRule="auto"/>
        <w:ind w:right="37"/>
        <w:rPr>
          <w:color w:val="auto"/>
        </w:rPr>
      </w:pPr>
      <w:r>
        <w:rPr>
          <w:color w:val="auto"/>
        </w:rPr>
        <w:t>Secretary</w:t>
      </w:r>
      <w:r>
        <w:rPr>
          <w:color w:val="auto"/>
        </w:rPr>
        <w:t xml:space="preserve"> Mitchel</w:t>
      </w:r>
      <w:r>
        <w:rPr>
          <w:color w:val="auto"/>
        </w:rPr>
        <w:t>l</w:t>
      </w:r>
      <w:r>
        <w:rPr>
          <w:color w:val="auto"/>
        </w:rPr>
        <w:t xml:space="preserve"> Cho</w:t>
      </w:r>
    </w:p>
    <w:p w14:paraId="7118BDE4" w14:textId="77777777" w:rsidR="00FF31BF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Commissioner Kathleen Paley </w:t>
      </w:r>
    </w:p>
    <w:p w14:paraId="5D39D501" w14:textId="77777777" w:rsidR="00FF31BF" w:rsidRPr="00E02D13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Commissioner Kristin Feenstra </w:t>
      </w:r>
    </w:p>
    <w:p w14:paraId="0EAD66E6" w14:textId="77777777" w:rsidR="00FF31BF" w:rsidRPr="00E02D13" w:rsidRDefault="0001444E">
      <w:pPr>
        <w:spacing w:after="32"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Commissioner Michelle Nguyen </w:t>
      </w:r>
    </w:p>
    <w:p w14:paraId="2D514FBC" w14:textId="77777777" w:rsidR="00FF31BF" w:rsidRPr="00E02D13" w:rsidRDefault="0001444E">
      <w:pPr>
        <w:spacing w:line="259" w:lineRule="auto"/>
        <w:ind w:left="0" w:right="0" w:firstLine="0"/>
        <w:rPr>
          <w:color w:val="auto"/>
          <w:sz w:val="10"/>
          <w:szCs w:val="10"/>
        </w:rPr>
      </w:pPr>
      <w:r w:rsidRPr="00E02D13">
        <w:rPr>
          <w:color w:val="auto"/>
        </w:rPr>
        <w:t xml:space="preserve">  </w:t>
      </w:r>
    </w:p>
    <w:p w14:paraId="236CB265" w14:textId="77777777" w:rsidR="00FF31BF" w:rsidRPr="00E02D13" w:rsidRDefault="0001444E">
      <w:pPr>
        <w:spacing w:after="82" w:line="259" w:lineRule="auto"/>
        <w:ind w:left="-5" w:right="0"/>
        <w:rPr>
          <w:b/>
          <w:bCs/>
          <w:color w:val="auto"/>
        </w:rPr>
      </w:pPr>
      <w:r w:rsidRPr="00E02D13">
        <w:rPr>
          <w:b/>
          <w:bCs/>
          <w:color w:val="auto"/>
        </w:rPr>
        <w:t xml:space="preserve">Others Present:  </w:t>
      </w:r>
    </w:p>
    <w:p w14:paraId="1C049107" w14:textId="77777777" w:rsidR="00FF31BF" w:rsidRPr="00E02D13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Brooke Hardin, Interim Director, Economic Development Department </w:t>
      </w:r>
    </w:p>
    <w:p w14:paraId="763C8631" w14:textId="77777777" w:rsidR="00FF31BF" w:rsidRPr="00E02D13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Matthew Easley, Interim CEO/Assistant Director of Operations and Finance, Economic Development Department </w:t>
      </w:r>
    </w:p>
    <w:p w14:paraId="015048D2" w14:textId="344F1249" w:rsidR="00243A76" w:rsidRPr="00E02D13" w:rsidRDefault="00243A76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>Marie Spittell, Senior Assistant Director for Business Investment</w:t>
      </w:r>
    </w:p>
    <w:p w14:paraId="51684AE8" w14:textId="388B3FFC" w:rsidR="00E02D13" w:rsidRPr="00E02D13" w:rsidRDefault="00E02D13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>Tara Borwey, Assistant Director for Programs and Retail Strategy</w:t>
      </w:r>
    </w:p>
    <w:p w14:paraId="73E8D236" w14:textId="77777777" w:rsidR="00FF31BF" w:rsidRPr="00E02D13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Brittany Jones, PR &amp; Marketing Manager, Economic Development Department   </w:t>
      </w:r>
    </w:p>
    <w:p w14:paraId="1E98BF59" w14:textId="77777777" w:rsidR="00FF31BF" w:rsidRPr="00E02D13" w:rsidRDefault="0001444E">
      <w:pPr>
        <w:spacing w:line="259" w:lineRule="auto"/>
        <w:ind w:right="37"/>
        <w:rPr>
          <w:color w:val="auto"/>
        </w:rPr>
      </w:pPr>
      <w:r w:rsidRPr="00E02D13">
        <w:rPr>
          <w:color w:val="auto"/>
        </w:rPr>
        <w:t xml:space="preserve">Liz Keller, Business Investment Specialist, Economic Development Department </w:t>
      </w:r>
    </w:p>
    <w:p w14:paraId="451D57B0" w14:textId="77777777" w:rsidR="00FF31BF" w:rsidRPr="00E02D13" w:rsidRDefault="000F6621">
      <w:pPr>
        <w:spacing w:after="41" w:line="259" w:lineRule="auto"/>
        <w:ind w:left="-30" w:right="0" w:firstLine="0"/>
      </w:pPr>
      <w:r w:rsidRPr="00E02D13">
        <w:rPr>
          <w:rFonts w:eastAsia="Calibri"/>
          <w:noProof/>
        </w:rPr>
        <mc:AlternateContent>
          <mc:Choice Requires="wpg">
            <w:drawing>
              <wp:inline distT="0" distB="0" distL="0" distR="0" wp14:anchorId="06913514" wp14:editId="0BADE476">
                <wp:extent cx="7125335" cy="19043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5335" cy="19043"/>
                          <a:chOff x="0" y="0"/>
                          <a:chExt cx="7127875" cy="19050"/>
                        </a:xfrm>
                      </wpg:grpSpPr>
                      <wps:wsp>
                        <wps:cNvPr id="4" name="Shape 11264"/>
                        <wps:cNvSpPr/>
                        <wps:spPr>
                          <a:xfrm>
                            <a:off x="0" y="0"/>
                            <a:ext cx="7127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7875" h="19050">
                                <a:moveTo>
                                  <a:pt x="0" y="0"/>
                                </a:moveTo>
                                <a:lnTo>
                                  <a:pt x="7127875" y="0"/>
                                </a:lnTo>
                                <a:lnTo>
                                  <a:pt x="712787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F0893E" id="Group 3" o:spid="_x0000_s1026" style="width:561.05pt;height:1.5pt;mso-position-horizontal-relative:char;mso-position-vertical-relative:line" coordsize="7127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">
                <v:shape id="Shape 11264" o:spid="_x0000_s1027" style="position:absolute;width:71278;height:190;visibility:visible;mso-wrap-style:square;v-text-anchor:top" coordsize="71278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" path="m,l7127875,r,19050l,19050,,e" fillcolor="black" stroked="f" strokeweight="0">
                  <v:stroke miterlimit="83231f" joinstyle="miter"/>
                  <v:path arrowok="t" textboxrect="0,0,7127875,19050"/>
                </v:shape>
                <w10:anchorlock/>
              </v:group>
            </w:pict>
          </mc:Fallback>
        </mc:AlternateContent>
      </w:r>
    </w:p>
    <w:p w14:paraId="11B9C784" w14:textId="746F9D3E" w:rsidR="00645949" w:rsidRPr="00E02D13" w:rsidRDefault="001D3FB8" w:rsidP="0047617C">
      <w:pPr>
        <w:pStyle w:val="ListParagraph"/>
        <w:numPr>
          <w:ilvl w:val="0"/>
          <w:numId w:val="25"/>
        </w:numPr>
        <w:spacing w:after="0" w:line="276" w:lineRule="auto"/>
        <w:ind w:right="0"/>
      </w:pPr>
      <w:r w:rsidRPr="00E02D13">
        <w:t>Call to Order</w:t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</w:r>
      <w:r w:rsidRPr="00E02D13">
        <w:tab/>
        <w:t xml:space="preserve">       </w:t>
      </w:r>
      <w:r w:rsidR="00A40903" w:rsidRPr="00E02D13">
        <w:t xml:space="preserve">                       </w:t>
      </w:r>
      <w:r w:rsidRPr="00E02D13">
        <w:t xml:space="preserve">  </w:t>
      </w:r>
      <w:r w:rsidR="00A40903" w:rsidRPr="00E02D13">
        <w:t xml:space="preserve">Vice </w:t>
      </w:r>
      <w:r w:rsidRPr="00E02D13">
        <w:t xml:space="preserve">Chair </w:t>
      </w:r>
      <w:r w:rsidR="00A40903" w:rsidRPr="00E02D13">
        <w:t xml:space="preserve">Soleymani </w:t>
      </w:r>
    </w:p>
    <w:p w14:paraId="2450B749" w14:textId="109D4AD2" w:rsidR="001D3FB8" w:rsidRPr="00E02D13" w:rsidRDefault="00A40903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 xml:space="preserve">Vice Chair Soleymani called the meeting to order </w:t>
      </w:r>
      <w:r w:rsidR="001D3FB8" w:rsidRPr="00E02D13">
        <w:t>at 6:00 PM</w:t>
      </w:r>
    </w:p>
    <w:p w14:paraId="4F5DDAC6" w14:textId="0E9AF9A8" w:rsidR="001D3FB8" w:rsidRPr="00E02D13" w:rsidRDefault="001D3FB8" w:rsidP="0047617C">
      <w:pPr>
        <w:pStyle w:val="ListParagraph"/>
        <w:numPr>
          <w:ilvl w:val="0"/>
          <w:numId w:val="25"/>
        </w:numPr>
        <w:spacing w:line="276" w:lineRule="auto"/>
      </w:pPr>
      <w:r w:rsidRPr="00E02D13">
        <w:t xml:space="preserve">Adoption of the </w:t>
      </w:r>
      <w:r w:rsidR="00A40903" w:rsidRPr="00E02D13">
        <w:t>December</w:t>
      </w:r>
      <w:r w:rsidRPr="00E02D13">
        <w:t xml:space="preserve"> Meeting Agenda </w:t>
      </w:r>
      <w:r w:rsidRPr="00E02D13">
        <w:rPr>
          <w:b/>
          <w:bCs/>
        </w:rPr>
        <w:t>[VOTE]</w:t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  <w:t xml:space="preserve">       </w:t>
      </w:r>
      <w:r w:rsidRPr="00E02D13">
        <w:t>Commissioners</w:t>
      </w:r>
    </w:p>
    <w:p w14:paraId="547261F2" w14:textId="646FF737" w:rsidR="001D3FB8" w:rsidRPr="00E02D13" w:rsidRDefault="001D3FB8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>Vice-Chair Soleymani Motions</w:t>
      </w:r>
    </w:p>
    <w:p w14:paraId="0A48D8FB" w14:textId="54FE0681" w:rsidR="001D3FB8" w:rsidRPr="00E02D13" w:rsidRDefault="001D3FB8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>Motion Passes Unanimously</w:t>
      </w:r>
    </w:p>
    <w:p w14:paraId="5F54C45C" w14:textId="1C91C6E5" w:rsidR="001D3FB8" w:rsidRPr="00E02D13" w:rsidRDefault="001D3FB8" w:rsidP="0047617C">
      <w:pPr>
        <w:pStyle w:val="ListParagraph"/>
        <w:numPr>
          <w:ilvl w:val="0"/>
          <w:numId w:val="25"/>
        </w:numPr>
        <w:spacing w:line="276" w:lineRule="auto"/>
      </w:pPr>
      <w:r w:rsidRPr="00E02D13">
        <w:t xml:space="preserve">Adoption of the </w:t>
      </w:r>
      <w:r w:rsidR="00A40903" w:rsidRPr="00E02D13">
        <w:t>Novembe</w:t>
      </w:r>
      <w:r w:rsidRPr="00E02D13">
        <w:t xml:space="preserve">r Meeting Minutes </w:t>
      </w:r>
      <w:r w:rsidRPr="00E02D13">
        <w:rPr>
          <w:b/>
          <w:bCs/>
        </w:rPr>
        <w:t>[VOTE]</w:t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</w:r>
      <w:r w:rsidRPr="00E02D13">
        <w:rPr>
          <w:b/>
          <w:bCs/>
        </w:rPr>
        <w:tab/>
        <w:t xml:space="preserve">       </w:t>
      </w:r>
      <w:r w:rsidRPr="00E02D13">
        <w:t>Commissioners</w:t>
      </w:r>
    </w:p>
    <w:p w14:paraId="3756FF70" w14:textId="77777777" w:rsidR="001D3FB8" w:rsidRPr="00E02D13" w:rsidRDefault="001D3FB8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>Vice-Chair Soleymani Motions</w:t>
      </w:r>
    </w:p>
    <w:p w14:paraId="22883DAA" w14:textId="49BD002B" w:rsidR="001D3FB8" w:rsidRPr="00E02D13" w:rsidRDefault="001D3FB8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>Motion Passes Unanimously</w:t>
      </w:r>
    </w:p>
    <w:p w14:paraId="273E637D" w14:textId="2737A3DF" w:rsidR="001621D8" w:rsidRPr="00E02D13" w:rsidRDefault="00A40903" w:rsidP="0047617C">
      <w:pPr>
        <w:pStyle w:val="ListParagraph"/>
        <w:numPr>
          <w:ilvl w:val="0"/>
          <w:numId w:val="25"/>
        </w:numPr>
        <w:spacing w:line="276" w:lineRule="auto"/>
      </w:pPr>
      <w:r w:rsidRPr="00E02D13">
        <w:t xml:space="preserve">Solid Waste Management Plan Update </w:t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</w:r>
      <w:r w:rsidR="001621D8" w:rsidRPr="00E02D13">
        <w:tab/>
        <w:t xml:space="preserve">     </w:t>
      </w:r>
      <w:r w:rsidRPr="00E02D13">
        <w:t>Environmental Sustainability specialist M</w:t>
      </w:r>
      <w:r w:rsidR="00E02D13" w:rsidRPr="00E02D13">
        <w:t>elissa</w:t>
      </w:r>
      <w:r w:rsidRPr="00E02D13">
        <w:t xml:space="preserve"> McDonald </w:t>
      </w:r>
    </w:p>
    <w:p w14:paraId="16436E99" w14:textId="56D57C0F" w:rsidR="005C5B2C" w:rsidRPr="00E02D13" w:rsidRDefault="00A40903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 xml:space="preserve">Staff presented an overview of the City’s Solid Waste Management Plan update and its purpose. </w:t>
      </w:r>
    </w:p>
    <w:p w14:paraId="5705394B" w14:textId="34DE3D10" w:rsidR="00BE2632" w:rsidRPr="00E02D13" w:rsidRDefault="00BE2632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>State-required 20-year planning document mandated by the Virginia Department of Environmental Quality (DEQ).</w:t>
      </w:r>
    </w:p>
    <w:p w14:paraId="4CD95492" w14:textId="68C7E9D4" w:rsidR="00BE2632" w:rsidRPr="00E02D13" w:rsidRDefault="00BE2632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>Current effort represents the five-year update to the plan</w:t>
      </w:r>
    </w:p>
    <w:p w14:paraId="470C17CD" w14:textId="7C058249" w:rsidR="001621D8" w:rsidRPr="00E02D13" w:rsidRDefault="00BE2632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>Plan consists of</w:t>
      </w:r>
      <w:r w:rsidR="005C5B2C" w:rsidRPr="00E02D13">
        <w:t xml:space="preserve">: </w:t>
      </w:r>
    </w:p>
    <w:p w14:paraId="1DD5B2D5" w14:textId="77777777" w:rsidR="00BE2632" w:rsidRPr="00E02D13" w:rsidRDefault="00BE2632" w:rsidP="005C5B2C">
      <w:pPr>
        <w:pStyle w:val="ListParagraph"/>
        <w:numPr>
          <w:ilvl w:val="2"/>
          <w:numId w:val="25"/>
        </w:numPr>
        <w:spacing w:line="276" w:lineRule="auto"/>
      </w:pPr>
      <w:r w:rsidRPr="00E02D13">
        <w:t>Data analysis (waste generation, disposal methods, regulatory compliance).</w:t>
      </w:r>
    </w:p>
    <w:p w14:paraId="32987A4E" w14:textId="77777777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Policy and programmatic goals, which rely heavily on stakeholder feedback—particularly from the commercial sector.</w:t>
      </w:r>
    </w:p>
    <w:p w14:paraId="35F9F375" w14:textId="35CCB458" w:rsidR="001621D8" w:rsidRPr="00E02D13" w:rsidRDefault="00BE2632" w:rsidP="0047617C">
      <w:pPr>
        <w:pStyle w:val="ListParagraph"/>
        <w:numPr>
          <w:ilvl w:val="1"/>
          <w:numId w:val="25"/>
        </w:numPr>
        <w:spacing w:line="276" w:lineRule="auto"/>
      </w:pPr>
      <w:r w:rsidRPr="00E02D13">
        <w:t>Engagement and timeline</w:t>
      </w:r>
      <w:r w:rsidR="005C5B2C" w:rsidRPr="00E02D13">
        <w:t>:</w:t>
      </w:r>
    </w:p>
    <w:p w14:paraId="4D4056F2" w14:textId="5991982D" w:rsidR="005C5B2C" w:rsidRPr="00E02D13" w:rsidRDefault="00BE2632" w:rsidP="005C5B2C">
      <w:pPr>
        <w:pStyle w:val="ListParagraph"/>
        <w:numPr>
          <w:ilvl w:val="2"/>
          <w:numId w:val="25"/>
        </w:numPr>
        <w:spacing w:line="276" w:lineRule="auto"/>
      </w:pPr>
      <w:r w:rsidRPr="00E02D13">
        <w:t>Public engagement launched at Fall Festival; survey remains open through end of the year</w:t>
      </w:r>
      <w:r w:rsidR="00264E34" w:rsidRPr="00E02D13">
        <w:t>.</w:t>
      </w:r>
    </w:p>
    <w:p w14:paraId="203E5BCB" w14:textId="77777777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Ongoing feedback collected via Engage Fairfax, email, and direct outreach.</w:t>
      </w:r>
    </w:p>
    <w:p w14:paraId="1270D0F4" w14:textId="13544873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Advisory Committee will meet four times, including representation from the restaurant sector.</w:t>
      </w:r>
    </w:p>
    <w:p w14:paraId="236C251E" w14:textId="406A09A2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 xml:space="preserve">Target Timeline: </w:t>
      </w:r>
    </w:p>
    <w:p w14:paraId="3F00676A" w14:textId="6EB67F75" w:rsidR="00BE2632" w:rsidRPr="00E02D13" w:rsidRDefault="00BE2632" w:rsidP="00BE2632">
      <w:pPr>
        <w:pStyle w:val="ListParagraph"/>
        <w:numPr>
          <w:ilvl w:val="3"/>
          <w:numId w:val="25"/>
        </w:numPr>
        <w:spacing w:line="276" w:lineRule="auto"/>
      </w:pPr>
      <w:r w:rsidRPr="00E02D13">
        <w:t>Council adoption: April</w:t>
      </w:r>
    </w:p>
    <w:p w14:paraId="6A44A44A" w14:textId="373494DC" w:rsidR="00BE2632" w:rsidRPr="00E02D13" w:rsidRDefault="00BE2632" w:rsidP="00BE2632">
      <w:pPr>
        <w:pStyle w:val="ListParagraph"/>
        <w:numPr>
          <w:ilvl w:val="3"/>
          <w:numId w:val="25"/>
        </w:numPr>
        <w:spacing w:line="276" w:lineRule="auto"/>
      </w:pPr>
      <w:r w:rsidRPr="00E02D13">
        <w:lastRenderedPageBreak/>
        <w:t>Submission to DEQ: May</w:t>
      </w:r>
    </w:p>
    <w:p w14:paraId="773F868C" w14:textId="694AB3D2" w:rsidR="00BE2632" w:rsidRPr="00E02D13" w:rsidRDefault="00BE2632" w:rsidP="00BE2632">
      <w:pPr>
        <w:pStyle w:val="ListParagraph"/>
        <w:numPr>
          <w:ilvl w:val="3"/>
          <w:numId w:val="25"/>
        </w:numPr>
        <w:spacing w:line="276" w:lineRule="auto"/>
      </w:pPr>
      <w:r w:rsidRPr="00E02D13">
        <w:t>DEQ review period expected to take approximately one year.</w:t>
      </w:r>
    </w:p>
    <w:p w14:paraId="71E177EC" w14:textId="29193AE5" w:rsidR="00BE2632" w:rsidRPr="00E02D13" w:rsidRDefault="00BE2632" w:rsidP="00BE2632">
      <w:pPr>
        <w:pStyle w:val="ListParagraph"/>
        <w:numPr>
          <w:ilvl w:val="1"/>
          <w:numId w:val="25"/>
        </w:numPr>
        <w:spacing w:line="276" w:lineRule="auto"/>
      </w:pPr>
      <w:r w:rsidRPr="00E02D13">
        <w:t>Key focus areas:</w:t>
      </w:r>
    </w:p>
    <w:p w14:paraId="47F52581" w14:textId="70A368EA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Residential: curbside services, education, composting evaluation.</w:t>
      </w:r>
    </w:p>
    <w:p w14:paraId="47FCD504" w14:textId="174F9214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City Operations: waste reduction at events, equipment modernization.</w:t>
      </w:r>
    </w:p>
    <w:p w14:paraId="62A3CD13" w14:textId="77952AE3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Commercial: historically underdeveloped; plan update will prioritize this sector.</w:t>
      </w:r>
    </w:p>
    <w:p w14:paraId="309B350F" w14:textId="161FF8DC" w:rsidR="00BE2632" w:rsidRPr="00E02D13" w:rsidRDefault="00BE2632" w:rsidP="00BE2632">
      <w:pPr>
        <w:pStyle w:val="ListParagraph"/>
        <w:numPr>
          <w:ilvl w:val="1"/>
          <w:numId w:val="25"/>
        </w:numPr>
        <w:spacing w:line="276" w:lineRule="auto"/>
      </w:pPr>
      <w:r w:rsidRPr="00E02D13">
        <w:t>Policy &amp; Program Considerations:</w:t>
      </w:r>
    </w:p>
    <w:p w14:paraId="639ADFDE" w14:textId="2E865F1E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Current city code offers minimal enforcement and limited incentives.</w:t>
      </w:r>
    </w:p>
    <w:p w14:paraId="73FBD896" w14:textId="0E5AA573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Preference expressed for incentive-based approaches (recognition, marketing, education) over fines.</w:t>
      </w:r>
    </w:p>
    <w:p w14:paraId="4689E4AC" w14:textId="0562D33D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Need for improved outreach to property owners and building managers.</w:t>
      </w:r>
    </w:p>
    <w:p w14:paraId="04B183D9" w14:textId="48DDF5CA" w:rsidR="00BE2632" w:rsidRPr="00E02D13" w:rsidRDefault="00BE2632" w:rsidP="00BE2632">
      <w:pPr>
        <w:pStyle w:val="ListParagraph"/>
        <w:numPr>
          <w:ilvl w:val="1"/>
          <w:numId w:val="25"/>
        </w:numPr>
        <w:spacing w:line="276" w:lineRule="auto"/>
      </w:pPr>
      <w:r w:rsidRPr="00E02D13">
        <w:t xml:space="preserve">Next Steps: </w:t>
      </w:r>
    </w:p>
    <w:p w14:paraId="062B1DD4" w14:textId="44DAB6F2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Continue commercial outreach and feedback collection.</w:t>
      </w:r>
    </w:p>
    <w:p w14:paraId="15A930AB" w14:textId="6ABACF18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Encourage survey participation, particularly from businesses.</w:t>
      </w:r>
    </w:p>
    <w:p w14:paraId="1BA7BFDC" w14:textId="03096E86" w:rsidR="00BE2632" w:rsidRPr="00E02D13" w:rsidRDefault="00BE2632" w:rsidP="00BE2632">
      <w:pPr>
        <w:pStyle w:val="ListParagraph"/>
        <w:numPr>
          <w:ilvl w:val="2"/>
          <w:numId w:val="25"/>
        </w:numPr>
        <w:spacing w:line="276" w:lineRule="auto"/>
      </w:pPr>
      <w:r w:rsidRPr="00E02D13">
        <w:t>Incorporate findings into updated SWMP for Council consideration.</w:t>
      </w:r>
    </w:p>
    <w:p w14:paraId="2BDA9EBE" w14:textId="08071301" w:rsidR="00264E34" w:rsidRPr="00E02D13" w:rsidRDefault="00264E34" w:rsidP="00264E34">
      <w:pPr>
        <w:pStyle w:val="ListParagraph"/>
        <w:numPr>
          <w:ilvl w:val="1"/>
          <w:numId w:val="25"/>
        </w:numPr>
        <w:spacing w:line="276" w:lineRule="auto"/>
      </w:pPr>
      <w:r w:rsidRPr="00E02D13">
        <w:t>Staff thanked the EDA for feedback and noted comments would inform future revisions.</w:t>
      </w:r>
    </w:p>
    <w:p w14:paraId="199A4C3C" w14:textId="60B04CBA" w:rsidR="00E02D13" w:rsidRPr="00E02D13" w:rsidRDefault="00E02D13" w:rsidP="00E02D13">
      <w:pPr>
        <w:pStyle w:val="ListParagraph"/>
        <w:numPr>
          <w:ilvl w:val="0"/>
          <w:numId w:val="25"/>
        </w:numPr>
        <w:spacing w:line="276" w:lineRule="auto"/>
        <w:rPr>
          <w:strike/>
        </w:rPr>
      </w:pPr>
      <w:r w:rsidRPr="00E02D13">
        <w:rPr>
          <w:strike/>
        </w:rPr>
        <w:t>Mason Enterprise Center</w:t>
      </w:r>
    </w:p>
    <w:p w14:paraId="4F0A2CB9" w14:textId="03C4F1DD" w:rsidR="00264E34" w:rsidRPr="00E02D13" w:rsidRDefault="00264E34" w:rsidP="0047617C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Fairfax </w:t>
      </w:r>
      <w:r w:rsidR="00D40A11" w:rsidRPr="00E02D13">
        <w:rPr>
          <w:sz w:val="22"/>
          <w:szCs w:val="22"/>
        </w:rPr>
        <w:t xml:space="preserve">First Program- Economic Development Update </w:t>
      </w:r>
      <w:r w:rsidRPr="00E02D13">
        <w:rPr>
          <w:sz w:val="22"/>
          <w:szCs w:val="22"/>
        </w:rPr>
        <w:t xml:space="preserve"> </w:t>
      </w:r>
      <w:r w:rsidR="001621D8" w:rsidRPr="00E02D13">
        <w:rPr>
          <w:sz w:val="22"/>
          <w:szCs w:val="22"/>
        </w:rPr>
        <w:t xml:space="preserve">  </w:t>
      </w:r>
      <w:r w:rsidR="001621D8" w:rsidRPr="00E02D13">
        <w:rPr>
          <w:sz w:val="22"/>
          <w:szCs w:val="22"/>
        </w:rPr>
        <w:tab/>
      </w:r>
    </w:p>
    <w:p w14:paraId="2BD2854F" w14:textId="485A3009" w:rsidR="001621D8" w:rsidRPr="00E02D13" w:rsidRDefault="009A1032" w:rsidP="00264E34">
      <w:pPr>
        <w:pStyle w:val="Default"/>
        <w:spacing w:line="276" w:lineRule="auto"/>
        <w:ind w:left="720"/>
        <w:rPr>
          <w:color w:val="auto"/>
          <w:sz w:val="22"/>
          <w:szCs w:val="22"/>
        </w:rPr>
      </w:pPr>
      <w:r w:rsidRPr="00E02D13">
        <w:rPr>
          <w:color w:val="auto"/>
          <w:sz w:val="22"/>
          <w:szCs w:val="22"/>
        </w:rPr>
        <w:t xml:space="preserve">Senior Assistant Director, Marie Spittell </w:t>
      </w:r>
    </w:p>
    <w:p w14:paraId="641EF6D1" w14:textId="77777777" w:rsidR="00D40A11" w:rsidRPr="00E02D13" w:rsidRDefault="00D40A11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Program Overview</w:t>
      </w:r>
      <w:r w:rsidR="001621D8" w:rsidRPr="00E02D13">
        <w:rPr>
          <w:sz w:val="22"/>
          <w:szCs w:val="22"/>
        </w:rPr>
        <w:t>:</w:t>
      </w:r>
    </w:p>
    <w:p w14:paraId="34CEB7EC" w14:textId="03640270" w:rsidR="001621D8" w:rsidRPr="00E02D13" w:rsidRDefault="00D40A11" w:rsidP="00D40A1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Initiative to provide early-stage R&amp;D companies with a physical address at the MEC for SAM.gov registration and other grant applications</w:t>
      </w:r>
      <w:r w:rsidR="001621D8" w:rsidRPr="00E02D13">
        <w:rPr>
          <w:sz w:val="22"/>
          <w:szCs w:val="22"/>
        </w:rPr>
        <w:t>.</w:t>
      </w:r>
    </w:p>
    <w:p w14:paraId="4BD0A951" w14:textId="79D64DC7" w:rsidR="00D40A11" w:rsidRPr="00E02D13" w:rsidRDefault="00D40A11" w:rsidP="00D40A1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Companies receive </w:t>
      </w:r>
      <w:r w:rsidRPr="00E02D13">
        <w:rPr>
          <w:bCs/>
          <w:sz w:val="22"/>
          <w:szCs w:val="22"/>
        </w:rPr>
        <w:t xml:space="preserve">6 months </w:t>
      </w:r>
      <w:r w:rsidR="00E02D13" w:rsidRPr="00E02D13">
        <w:rPr>
          <w:bCs/>
          <w:sz w:val="22"/>
          <w:szCs w:val="22"/>
        </w:rPr>
        <w:t xml:space="preserve">of </w:t>
      </w:r>
      <w:r w:rsidRPr="00E02D13">
        <w:rPr>
          <w:bCs/>
          <w:sz w:val="22"/>
          <w:szCs w:val="22"/>
        </w:rPr>
        <w:t>free rent</w:t>
      </w:r>
      <w:r w:rsidRPr="00E02D13">
        <w:rPr>
          <w:sz w:val="22"/>
          <w:szCs w:val="22"/>
        </w:rPr>
        <w:t xml:space="preserve"> while awaiting grant decisions.</w:t>
      </w:r>
    </w:p>
    <w:p w14:paraId="0B372DDC" w14:textId="6777669B" w:rsidR="00D40A11" w:rsidRPr="00E02D13" w:rsidRDefault="00D40A11" w:rsidP="00D40A1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Upon successful funding, companies sign a </w:t>
      </w:r>
      <w:r w:rsidRPr="00E02D13">
        <w:rPr>
          <w:rStyle w:val="Strong"/>
          <w:b w:val="0"/>
          <w:sz w:val="22"/>
          <w:szCs w:val="22"/>
        </w:rPr>
        <w:t>2-year lease</w:t>
      </w:r>
      <w:r w:rsidRPr="00E02D13">
        <w:rPr>
          <w:sz w:val="22"/>
          <w:szCs w:val="22"/>
        </w:rPr>
        <w:t>, converting to full-paying MEC tenants.</w:t>
      </w:r>
    </w:p>
    <w:p w14:paraId="6AA83A59" w14:textId="5EF2A5CA" w:rsidR="00D40A11" w:rsidRPr="00E02D13" w:rsidRDefault="00D40A11" w:rsidP="00D40A1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Program initially conceived in February, timing now favorable due to tech commercialization initiatives at universities (GMU, Virginia Tech) and focus on supporting spin-offs.</w:t>
      </w:r>
    </w:p>
    <w:p w14:paraId="5540F69A" w14:textId="2B5F78D5" w:rsidR="001621D8" w:rsidRPr="00E02D13" w:rsidRDefault="00D40A11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Eligibility and Structure</w:t>
      </w:r>
      <w:r w:rsidR="001621D8" w:rsidRPr="00E02D13">
        <w:rPr>
          <w:sz w:val="22"/>
          <w:szCs w:val="22"/>
        </w:rPr>
        <w:t>:</w:t>
      </w:r>
    </w:p>
    <w:p w14:paraId="02527830" w14:textId="77777777" w:rsidR="00D40A11" w:rsidRPr="00E02D13" w:rsidRDefault="00D40A1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Targeted toward GMU, Georgetown, and other research-based companies. </w:t>
      </w:r>
    </w:p>
    <w:p w14:paraId="17AF96DF" w14:textId="6C62E06F" w:rsidR="001621D8" w:rsidRPr="00E02D13" w:rsidRDefault="00D40A1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Dedicated desk required (locked, cannot be shared; hot-desking not allowed)</w:t>
      </w:r>
      <w:r w:rsidR="001621D8" w:rsidRPr="00E02D13">
        <w:rPr>
          <w:sz w:val="22"/>
          <w:szCs w:val="22"/>
        </w:rPr>
        <w:t xml:space="preserve">.  </w:t>
      </w:r>
    </w:p>
    <w:p w14:paraId="28490141" w14:textId="6CA55C5B" w:rsidR="00D40A11" w:rsidRPr="00E02D13" w:rsidRDefault="00D40A1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Space allocation dependent on MEC availability; ensures full-paying tenants are not displaced.</w:t>
      </w:r>
    </w:p>
    <w:p w14:paraId="1ED4EDD8" w14:textId="76E084D8" w:rsidR="00D40A11" w:rsidRPr="00E02D13" w:rsidRDefault="00D40A1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12 offices estimated available as of November 1; coworking arrangements allow flexibility.</w:t>
      </w:r>
    </w:p>
    <w:p w14:paraId="1E368FBC" w14:textId="38748FC5" w:rsidR="001621D8" w:rsidRPr="00E02D13" w:rsidRDefault="00D40A11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Budget and Revenue</w:t>
      </w:r>
      <w:r w:rsidR="001621D8" w:rsidRPr="00E02D13">
        <w:rPr>
          <w:sz w:val="22"/>
          <w:szCs w:val="22"/>
        </w:rPr>
        <w:t>:</w:t>
      </w:r>
    </w:p>
    <w:p w14:paraId="1D6083A5" w14:textId="0F62E8B3" w:rsidR="001621D8" w:rsidRPr="00E02D13" w:rsidRDefault="00D40A1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No direct cost to FCED; MEC provides space initially for free.</w:t>
      </w:r>
      <w:r w:rsidR="001621D8" w:rsidRPr="00E02D13">
        <w:rPr>
          <w:sz w:val="22"/>
          <w:szCs w:val="22"/>
        </w:rPr>
        <w:t xml:space="preserve">  </w:t>
      </w:r>
    </w:p>
    <w:p w14:paraId="6085DE9C" w14:textId="5692E3FA" w:rsidR="00D40A11" w:rsidRPr="00E02D13" w:rsidRDefault="00D40A1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Revenue potential arises when companies convert to paid tenants after funding (effectively 18 months of lease revenue post-funding).</w:t>
      </w:r>
    </w:p>
    <w:p w14:paraId="5C40CC15" w14:textId="34DCFF27" w:rsidR="00D40A11" w:rsidRPr="00E02D13" w:rsidRDefault="00D40A1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Lease terminates if funding is not received, ensuring minimal risk.</w:t>
      </w:r>
    </w:p>
    <w:p w14:paraId="5DD5FDE8" w14:textId="1B076301" w:rsidR="001621D8" w:rsidRPr="00E02D13" w:rsidRDefault="00D40A11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Strategic Alignment</w:t>
      </w:r>
      <w:r w:rsidR="001621D8" w:rsidRPr="00E02D13">
        <w:rPr>
          <w:sz w:val="22"/>
          <w:szCs w:val="22"/>
        </w:rPr>
        <w:t>:</w:t>
      </w:r>
    </w:p>
    <w:p w14:paraId="056DE97F" w14:textId="2377EBAE" w:rsidR="00D40A11" w:rsidRPr="00E02D13" w:rsidRDefault="00D40A11" w:rsidP="00D40A1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Supports technology commercialization and diversification beyond federal funding.</w:t>
      </w:r>
    </w:p>
    <w:p w14:paraId="4A992D2E" w14:textId="4707FECD" w:rsidR="00D40A11" w:rsidRPr="00E02D13" w:rsidRDefault="00D40A11" w:rsidP="00D40A1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Flexible allocation of space allows pipeline development for tech-focused tenants.</w:t>
      </w:r>
    </w:p>
    <w:p w14:paraId="3ED9A78D" w14:textId="16AFDDC0" w:rsidR="001621D8" w:rsidRPr="00E02D13" w:rsidRDefault="00D40A11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Call to Order: </w:t>
      </w:r>
    </w:p>
    <w:p w14:paraId="6A0D364E" w14:textId="7E62844E" w:rsidR="00D40A11" w:rsidRPr="00E02D13" w:rsidRDefault="00D40A11" w:rsidP="00D40A1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Program formally approved by the Fairfax City Economic Development Authority during this meeting.</w:t>
      </w:r>
    </w:p>
    <w:p w14:paraId="247A9029" w14:textId="4A3627AB" w:rsidR="00D40A11" w:rsidRPr="00E02D13" w:rsidRDefault="00D40A11" w:rsidP="00D40A11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Motion passed unanimously by commissioners.</w:t>
      </w:r>
    </w:p>
    <w:p w14:paraId="0DF805F2" w14:textId="77777777" w:rsidR="00E02D13" w:rsidRDefault="00D40A11" w:rsidP="0047617C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Finance and Operations Update:                                  </w:t>
      </w:r>
      <w:r w:rsidR="001621D8" w:rsidRPr="00E02D13">
        <w:rPr>
          <w:sz w:val="22"/>
          <w:szCs w:val="22"/>
        </w:rPr>
        <w:tab/>
      </w:r>
      <w:r w:rsidR="001621D8" w:rsidRPr="00E02D13">
        <w:rPr>
          <w:sz w:val="22"/>
          <w:szCs w:val="22"/>
        </w:rPr>
        <w:tab/>
      </w:r>
      <w:r w:rsidR="001621D8" w:rsidRPr="00E02D13">
        <w:rPr>
          <w:sz w:val="22"/>
          <w:szCs w:val="22"/>
        </w:rPr>
        <w:tab/>
      </w:r>
      <w:r w:rsidR="001621D8" w:rsidRPr="00E02D13">
        <w:rPr>
          <w:sz w:val="22"/>
          <w:szCs w:val="22"/>
        </w:rPr>
        <w:tab/>
      </w:r>
      <w:r w:rsidR="001621D8" w:rsidRPr="00E02D13">
        <w:rPr>
          <w:sz w:val="22"/>
          <w:szCs w:val="22"/>
        </w:rPr>
        <w:tab/>
      </w:r>
      <w:r w:rsidR="001621D8" w:rsidRPr="00E02D13">
        <w:rPr>
          <w:sz w:val="22"/>
          <w:szCs w:val="22"/>
        </w:rPr>
        <w:tab/>
      </w:r>
      <w:r w:rsidR="009A1032" w:rsidRPr="00E02D13">
        <w:rPr>
          <w:sz w:val="22"/>
          <w:szCs w:val="22"/>
        </w:rPr>
        <w:t xml:space="preserve">          </w:t>
      </w:r>
    </w:p>
    <w:p w14:paraId="4E720A3C" w14:textId="0D67283D" w:rsidR="001621D8" w:rsidRPr="00E02D13" w:rsidRDefault="00D40A11" w:rsidP="00E02D13">
      <w:pPr>
        <w:pStyle w:val="Default"/>
        <w:spacing w:line="276" w:lineRule="auto"/>
        <w:ind w:left="720"/>
        <w:rPr>
          <w:sz w:val="22"/>
          <w:szCs w:val="22"/>
        </w:rPr>
      </w:pPr>
      <w:r w:rsidRPr="00E02D13">
        <w:rPr>
          <w:sz w:val="22"/>
          <w:szCs w:val="22"/>
        </w:rPr>
        <w:t xml:space="preserve">Interim CEO </w:t>
      </w:r>
      <w:r w:rsidR="00E02D13">
        <w:rPr>
          <w:sz w:val="22"/>
          <w:szCs w:val="22"/>
        </w:rPr>
        <w:t xml:space="preserve">&amp; </w:t>
      </w:r>
      <w:r w:rsidRPr="00E02D13">
        <w:rPr>
          <w:sz w:val="22"/>
          <w:szCs w:val="22"/>
        </w:rPr>
        <w:t xml:space="preserve">Assistant Director, Matthew Easley </w:t>
      </w:r>
    </w:p>
    <w:p w14:paraId="7D8A0A35" w14:textId="69CA34C9" w:rsidR="001621D8" w:rsidRPr="00E02D13" w:rsidRDefault="00D40A11" w:rsidP="00D40A11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FY27 Budget Process</w:t>
      </w:r>
    </w:p>
    <w:p w14:paraId="2ECD0102" w14:textId="77777777" w:rsidR="00D40A11" w:rsidRPr="00E02D13" w:rsidRDefault="00D40A11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Finance division coordinating with departmental leadership, City Finance, and council members since early August. </w:t>
      </w:r>
    </w:p>
    <w:p w14:paraId="046E9496" w14:textId="77777777" w:rsidR="00795955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Efforts focus on articulating EDA needs and priorities to the governing body with commissioner support. </w:t>
      </w:r>
    </w:p>
    <w:p w14:paraId="4DA1D9D4" w14:textId="5ECF7932" w:rsidR="001621D8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lastRenderedPageBreak/>
        <w:t>Process currently positive for EDA; potential future requests for commissioner support remain TBD</w:t>
      </w:r>
      <w:r w:rsidR="001621D8" w:rsidRPr="00E02D13">
        <w:rPr>
          <w:sz w:val="22"/>
          <w:szCs w:val="22"/>
        </w:rPr>
        <w:t>.</w:t>
      </w:r>
    </w:p>
    <w:p w14:paraId="4C205BFE" w14:textId="47673CEC" w:rsidR="001621D8" w:rsidRPr="00E02D13" w:rsidRDefault="00795955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MEC Fairfax Update: </w:t>
      </w:r>
    </w:p>
    <w:p w14:paraId="63A14572" w14:textId="2A95F133" w:rsidR="001621D8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Formal communication sent to GMU Provost on Nov 17 regarding alignment with MOA and partnership compliance</w:t>
      </w:r>
      <w:r w:rsidR="001621D8" w:rsidRPr="00E02D13">
        <w:rPr>
          <w:sz w:val="22"/>
          <w:szCs w:val="22"/>
        </w:rPr>
        <w:t xml:space="preserve">.  </w:t>
      </w:r>
    </w:p>
    <w:p w14:paraId="5552FEB4" w14:textId="6FCF271D" w:rsidR="00795955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Provost responded on Nov 24; VP for Research, Innovation, and Associate VP for Innovation &amp; Economic Development tasked to provide requested data and support sustainable partnership.</w:t>
      </w:r>
    </w:p>
    <w:p w14:paraId="791C63F7" w14:textId="2AF2EA94" w:rsidR="00795955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Funding will not be released until a formal resolution is reached.</w:t>
      </w:r>
    </w:p>
    <w:p w14:paraId="43DF7D30" w14:textId="77777777" w:rsidR="00795955" w:rsidRPr="00E02D13" w:rsidRDefault="00795955" w:rsidP="00795955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Staffing/Onboarding</w:t>
      </w:r>
      <w:r w:rsidR="001621D8" w:rsidRPr="00E02D13">
        <w:rPr>
          <w:sz w:val="22"/>
          <w:szCs w:val="22"/>
        </w:rPr>
        <w:t xml:space="preserve">: </w:t>
      </w:r>
    </w:p>
    <w:p w14:paraId="2A28E496" w14:textId="02640038" w:rsidR="001621D8" w:rsidRPr="00E02D13" w:rsidRDefault="00795955" w:rsidP="00795955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FCD Associate replacement process underway following Jordan’s departure</w:t>
      </w:r>
    </w:p>
    <w:p w14:paraId="51690E27" w14:textId="3B922B93" w:rsidR="00795955" w:rsidRPr="00E02D13" w:rsidRDefault="00795955" w:rsidP="00795955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First virtual interviews completed; three candidates scheduled to meet team and leadership on Jan 8.</w:t>
      </w:r>
    </w:p>
    <w:p w14:paraId="7DD620E9" w14:textId="37C10EC7" w:rsidR="001621D8" w:rsidRPr="00E02D13" w:rsidRDefault="00795955" w:rsidP="00795955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Goal to onboard new associate by end of December.</w:t>
      </w:r>
    </w:p>
    <w:p w14:paraId="59F10583" w14:textId="2BE4246D" w:rsidR="001621D8" w:rsidRPr="00E02D13" w:rsidRDefault="00795955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Banking Services RFP</w:t>
      </w:r>
      <w:r w:rsidR="001621D8" w:rsidRPr="00E02D13">
        <w:rPr>
          <w:sz w:val="22"/>
          <w:szCs w:val="22"/>
        </w:rPr>
        <w:t>:</w:t>
      </w:r>
    </w:p>
    <w:p w14:paraId="0E6D490F" w14:textId="5EB0E7F6" w:rsidR="001621D8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Five submissions received; initial review completed.</w:t>
      </w:r>
    </w:p>
    <w:p w14:paraId="43BFBC48" w14:textId="2824C146" w:rsidR="00795955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One commissioner assisting with evaluation; seeking one additional commissioner volunteer.</w:t>
      </w:r>
    </w:p>
    <w:p w14:paraId="25175FE4" w14:textId="7EDF90BD" w:rsidR="00795955" w:rsidRPr="00E02D13" w:rsidRDefault="00795955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Staff has backup plan if commissioner support is unavailable.</w:t>
      </w:r>
    </w:p>
    <w:p w14:paraId="1326385F" w14:textId="324E2FFB" w:rsidR="00DA463C" w:rsidRPr="00E02D13" w:rsidRDefault="00795955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General Notes</w:t>
      </w:r>
    </w:p>
    <w:p w14:paraId="788C1D55" w14:textId="28BC93BB" w:rsidR="00795955" w:rsidRPr="00E02D13" w:rsidRDefault="00795955" w:rsidP="00795955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Updates acknowledged and supported by commissioners; process and operations proceeding smoothly.</w:t>
      </w:r>
    </w:p>
    <w:p w14:paraId="6F1126CF" w14:textId="2D2AA932" w:rsidR="00DA463C" w:rsidRPr="00E02D13" w:rsidRDefault="00795955" w:rsidP="0047617C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Programs and retail strategy update                                                 </w:t>
      </w:r>
      <w:r w:rsidR="00DA463C" w:rsidRPr="00E02D13">
        <w:rPr>
          <w:sz w:val="22"/>
          <w:szCs w:val="22"/>
        </w:rPr>
        <w:tab/>
      </w:r>
      <w:r w:rsidR="00DA463C" w:rsidRPr="00E02D13">
        <w:rPr>
          <w:sz w:val="22"/>
          <w:szCs w:val="22"/>
        </w:rPr>
        <w:tab/>
      </w:r>
      <w:r w:rsidR="00DA463C" w:rsidRPr="00E02D13">
        <w:rPr>
          <w:sz w:val="22"/>
          <w:szCs w:val="22"/>
        </w:rPr>
        <w:tab/>
      </w:r>
      <w:r w:rsidR="00DA463C" w:rsidRPr="00E02D13">
        <w:rPr>
          <w:sz w:val="22"/>
          <w:szCs w:val="22"/>
        </w:rPr>
        <w:tab/>
      </w:r>
      <w:r w:rsidR="00DA463C" w:rsidRPr="00E02D13">
        <w:rPr>
          <w:sz w:val="22"/>
          <w:szCs w:val="22"/>
        </w:rPr>
        <w:tab/>
      </w:r>
      <w:r w:rsidR="00DA463C" w:rsidRPr="00E02D13">
        <w:rPr>
          <w:sz w:val="22"/>
          <w:szCs w:val="22"/>
        </w:rPr>
        <w:tab/>
        <w:t xml:space="preserve">   Assistant Director </w:t>
      </w:r>
      <w:r w:rsidR="00FE7F6D" w:rsidRPr="00E02D13">
        <w:rPr>
          <w:sz w:val="22"/>
          <w:szCs w:val="22"/>
        </w:rPr>
        <w:t>of Programs</w:t>
      </w:r>
      <w:r w:rsidR="00367CCE" w:rsidRPr="00E02D13">
        <w:rPr>
          <w:sz w:val="22"/>
          <w:szCs w:val="22"/>
        </w:rPr>
        <w:t xml:space="preserve"> </w:t>
      </w:r>
      <w:r w:rsidR="00FE7F6D" w:rsidRPr="00E02D13">
        <w:rPr>
          <w:sz w:val="22"/>
          <w:szCs w:val="22"/>
        </w:rPr>
        <w:t xml:space="preserve">Tara </w:t>
      </w:r>
      <w:r w:rsidRPr="00E02D13">
        <w:rPr>
          <w:sz w:val="22"/>
          <w:szCs w:val="22"/>
        </w:rPr>
        <w:t>Bo</w:t>
      </w:r>
      <w:r w:rsidR="00FE7F6D" w:rsidRPr="00E02D13">
        <w:rPr>
          <w:sz w:val="22"/>
          <w:szCs w:val="22"/>
        </w:rPr>
        <w:t>r</w:t>
      </w:r>
      <w:r w:rsidRPr="00E02D13">
        <w:rPr>
          <w:sz w:val="22"/>
          <w:szCs w:val="22"/>
        </w:rPr>
        <w:t>we</w:t>
      </w:r>
      <w:r w:rsidR="00FE7F6D" w:rsidRPr="00E02D13">
        <w:rPr>
          <w:sz w:val="22"/>
          <w:szCs w:val="22"/>
        </w:rPr>
        <w:t>y</w:t>
      </w:r>
    </w:p>
    <w:p w14:paraId="4749B348" w14:textId="40DFF66A" w:rsidR="001D0BBF" w:rsidRPr="00E02D13" w:rsidRDefault="001D0BBF" w:rsidP="001D0BBF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Small Business Month and Flex Card Program, Campaign highlights: </w:t>
      </w:r>
    </w:p>
    <w:p w14:paraId="304BCE3E" w14:textId="148828E1" w:rsidR="00DA463C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Participating businesses listed on ShopFairfaxCity.com</w:t>
      </w:r>
      <w:r w:rsidR="00DA463C" w:rsidRPr="00E02D13">
        <w:rPr>
          <w:sz w:val="22"/>
          <w:szCs w:val="22"/>
        </w:rPr>
        <w:t xml:space="preserve">.  </w:t>
      </w:r>
    </w:p>
    <w:p w14:paraId="6472C6D9" w14:textId="77777777" w:rsidR="001D0BBF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Some businesses offered seasonal shopping specials, promoted via media and influencers</w:t>
      </w:r>
    </w:p>
    <w:p w14:paraId="6733F68A" w14:textId="0B99C78E" w:rsidR="00DA463C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color w:val="auto"/>
          <w:sz w:val="22"/>
          <w:szCs w:val="22"/>
        </w:rPr>
        <w:t xml:space="preserve">Mary (influencer) </w:t>
      </w:r>
      <w:r w:rsidRPr="00E02D13">
        <w:rPr>
          <w:sz w:val="22"/>
          <w:szCs w:val="22"/>
        </w:rPr>
        <w:t>to feature “Mayor Reed’s favorite things” highlighting her favorite local shops.</w:t>
      </w:r>
    </w:p>
    <w:p w14:paraId="61D6B078" w14:textId="1D754716" w:rsidR="00DA463C" w:rsidRPr="00E02D13" w:rsidRDefault="001D0BBF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FlexCard BOGO success: </w:t>
      </w:r>
    </w:p>
    <w:p w14:paraId="043CCD14" w14:textId="6C0E694D" w:rsidR="00DA463C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$20,000 in BOGO cards sold out in just over 5 hours, significant increase in efficiency over past years</w:t>
      </w:r>
      <w:r w:rsidR="00DA463C" w:rsidRPr="00E02D13">
        <w:rPr>
          <w:sz w:val="22"/>
          <w:szCs w:val="22"/>
        </w:rPr>
        <w:t>.</w:t>
      </w:r>
    </w:p>
    <w:p w14:paraId="7FEA989E" w14:textId="305E19FF" w:rsidR="001D0BBF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Redemption champion: Rock and Roll business redeemed $16,000 in party packages/classes.</w:t>
      </w:r>
    </w:p>
    <w:p w14:paraId="25182434" w14:textId="511803A9" w:rsidR="001D0BBF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High redemption rates (90th percentile) reflect strong local engagement.</w:t>
      </w:r>
    </w:p>
    <w:p w14:paraId="21515D09" w14:textId="0F59957E" w:rsidR="001D0BBF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Future considerations: Additional FlexCard allocations and potential for sponsored mid-year BOGO programs.</w:t>
      </w:r>
    </w:p>
    <w:p w14:paraId="702DB4DF" w14:textId="578B8D1D" w:rsidR="00DA463C" w:rsidRPr="00E02D13" w:rsidRDefault="001D0BBF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Retail and Real Estate Strategy – Old Town </w:t>
      </w:r>
    </w:p>
    <w:p w14:paraId="7941098C" w14:textId="7E6CC8BB" w:rsidR="001D0BBF" w:rsidRPr="00E02D13" w:rsidRDefault="001D0BBF" w:rsidP="001D0BBF">
      <w:pPr>
        <w:pStyle w:val="Default"/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                        Vacancy challenges: </w:t>
      </w:r>
    </w:p>
    <w:p w14:paraId="2480C374" w14:textId="2F9EC417" w:rsidR="00DA463C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Elevated concentration of vacant or underutilized commercial properties, especially along Main Street and Chain Bridge.</w:t>
      </w:r>
    </w:p>
    <w:p w14:paraId="78D57EB2" w14:textId="01101AD8" w:rsidR="001D0BBF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Key properties include: former BFA site (20,000+ sq ft), Lay building, gas station, East Wind, Exotica Florist, Bernie's Deli.</w:t>
      </w:r>
    </w:p>
    <w:p w14:paraId="2E7F7FF7" w14:textId="77777777" w:rsidR="001D0BBF" w:rsidRPr="00E02D13" w:rsidRDefault="001D0BBF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Opportunities: </w:t>
      </w:r>
      <w:r w:rsidR="00DA463C" w:rsidRPr="00E02D13">
        <w:rPr>
          <w:sz w:val="22"/>
          <w:szCs w:val="22"/>
        </w:rPr>
        <w:t xml:space="preserve"> </w:t>
      </w:r>
    </w:p>
    <w:p w14:paraId="60C1A2CC" w14:textId="77777777" w:rsidR="001D0BBF" w:rsidRPr="00E02D13" w:rsidRDefault="001D0BBF" w:rsidP="001D0BBF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Many properties have high visibility and could support multi-vendor retail or experiential businesses.</w:t>
      </w:r>
    </w:p>
    <w:p w14:paraId="23D2A8F7" w14:textId="55F86015" w:rsidR="00DA463C" w:rsidRPr="00E02D13" w:rsidRDefault="001D0BBF" w:rsidP="001D0BBF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Some are historic, eligible for state/federal tax incentives for rehabilitation. </w:t>
      </w:r>
    </w:p>
    <w:p w14:paraId="63A8E3C5" w14:textId="136D68B0" w:rsidR="00DA463C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Potential for murals and visually engaging windows to attract foot traffic. </w:t>
      </w:r>
    </w:p>
    <w:p w14:paraId="1241A922" w14:textId="3C4371F9" w:rsidR="00DA463C" w:rsidRPr="00E02D13" w:rsidRDefault="001D0BBF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Foot traffic and activation: </w:t>
      </w:r>
    </w:p>
    <w:p w14:paraId="7C024295" w14:textId="3EC5D510" w:rsidR="00DA463C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Need more walkable, interactive retail every 100–150 ft</w:t>
      </w:r>
      <w:r w:rsidR="00DA463C" w:rsidRPr="00E02D13">
        <w:rPr>
          <w:sz w:val="22"/>
          <w:szCs w:val="22"/>
        </w:rPr>
        <w:t xml:space="preserve">.  </w:t>
      </w:r>
    </w:p>
    <w:p w14:paraId="468B9989" w14:textId="034C9506" w:rsidR="001D0BBF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Successful examples like Commonwealth demonstrate that a well-curated destination draws families, young adults, and repeat visits.</w:t>
      </w:r>
    </w:p>
    <w:p w14:paraId="7DC14809" w14:textId="66CCC80A" w:rsidR="00DA463C" w:rsidRPr="00E02D13" w:rsidRDefault="001D0BBF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Experiential businesses (e.g., self-care, kid-friendly zones) increase foot traffic and activity. </w:t>
      </w:r>
    </w:p>
    <w:p w14:paraId="67BA3507" w14:textId="2CF78035" w:rsidR="001D0BBF" w:rsidRPr="00E02D13" w:rsidRDefault="001D0BBF" w:rsidP="001D0BBF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Barriers and Incentives: </w:t>
      </w:r>
    </w:p>
    <w:p w14:paraId="2DFE2F5F" w14:textId="27CA3D46" w:rsidR="001D0BBF" w:rsidRPr="00E02D13" w:rsidRDefault="001D0BBF" w:rsidP="001D0BBF">
      <w:pPr>
        <w:pStyle w:val="Default"/>
        <w:spacing w:line="276" w:lineRule="auto"/>
        <w:ind w:left="1440"/>
        <w:rPr>
          <w:sz w:val="22"/>
          <w:szCs w:val="22"/>
        </w:rPr>
      </w:pPr>
      <w:r w:rsidRPr="00E02D13">
        <w:rPr>
          <w:sz w:val="22"/>
          <w:szCs w:val="22"/>
        </w:rPr>
        <w:t xml:space="preserve">Zoning and regulations: </w:t>
      </w:r>
    </w:p>
    <w:p w14:paraId="3DABC70C" w14:textId="22FB7D23" w:rsidR="001D0BBF" w:rsidRPr="00E02D13" w:rsidRDefault="001D0BBF" w:rsidP="001D0BBF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Ground floor commercial use</w:t>
      </w:r>
      <w:r w:rsidR="009A1032" w:rsidRPr="00E02D13">
        <w:rPr>
          <w:sz w:val="22"/>
          <w:szCs w:val="22"/>
        </w:rPr>
        <w:t>s</w:t>
      </w:r>
      <w:r w:rsidRPr="00E02D13">
        <w:rPr>
          <w:sz w:val="22"/>
          <w:szCs w:val="22"/>
        </w:rPr>
        <w:t xml:space="preserve"> mostly permitted by right.</w:t>
      </w:r>
    </w:p>
    <w:p w14:paraId="08262E22" w14:textId="52A03118" w:rsidR="001D0BBF" w:rsidRPr="00E02D13" w:rsidRDefault="001D0BBF" w:rsidP="001D0BBF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Upper story residential in the Old Town core is limited.</w:t>
      </w:r>
    </w:p>
    <w:p w14:paraId="66885A01" w14:textId="149D5B55" w:rsidR="001D0BBF" w:rsidRPr="00E02D13" w:rsidRDefault="001D0BBF" w:rsidP="001D0BBF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lastRenderedPageBreak/>
        <w:t>Renovation challenges exist due to age of buildings, egress codes, and historic preservation requirements.</w:t>
      </w:r>
    </w:p>
    <w:p w14:paraId="73C5887E" w14:textId="4D63E50B" w:rsidR="001D0BBF" w:rsidRPr="00E02D13" w:rsidRDefault="001D0BBF" w:rsidP="001D0BBF">
      <w:pPr>
        <w:pStyle w:val="Default"/>
        <w:spacing w:line="276" w:lineRule="auto"/>
        <w:ind w:left="1440"/>
        <w:rPr>
          <w:sz w:val="22"/>
          <w:szCs w:val="22"/>
        </w:rPr>
      </w:pPr>
      <w:r w:rsidRPr="00E02D13">
        <w:rPr>
          <w:sz w:val="22"/>
          <w:szCs w:val="22"/>
        </w:rPr>
        <w:t xml:space="preserve">Financial Incentives: </w:t>
      </w:r>
    </w:p>
    <w:p w14:paraId="7FBE0B52" w14:textId="6EF7FD74" w:rsidR="001D0BBF" w:rsidRPr="00E02D13" w:rsidRDefault="001D0BBF" w:rsidP="001D0BBF">
      <w:pPr>
        <w:pStyle w:val="Default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Historic rehabilitation tax credits (state and federal).</w:t>
      </w:r>
    </w:p>
    <w:p w14:paraId="5532F032" w14:textId="77777777" w:rsidR="001D0BBF" w:rsidRPr="00E02D13" w:rsidRDefault="001D0BBF" w:rsidP="001D0BBF">
      <w:pPr>
        <w:pStyle w:val="Default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State/federal funds for remediation (e.g., gas station site).</w:t>
      </w:r>
    </w:p>
    <w:p w14:paraId="163280C9" w14:textId="3AC3408E" w:rsidR="001D0BBF" w:rsidRPr="00E02D13" w:rsidRDefault="00402083" w:rsidP="00402083">
      <w:pPr>
        <w:pStyle w:val="Default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Potential for future city or business-supported incentives to attract tenants. </w:t>
      </w:r>
    </w:p>
    <w:p w14:paraId="6F905356" w14:textId="55435758" w:rsidR="00402083" w:rsidRPr="00E02D13" w:rsidRDefault="00402083" w:rsidP="00402083">
      <w:pPr>
        <w:pStyle w:val="Default"/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                         Cost and Market Issues: </w:t>
      </w:r>
    </w:p>
    <w:p w14:paraId="7F6C6237" w14:textId="77777777" w:rsidR="00402083" w:rsidRPr="00E02D13" w:rsidRDefault="00402083" w:rsidP="00402083">
      <w:pPr>
        <w:pStyle w:val="Default"/>
        <w:numPr>
          <w:ilvl w:val="0"/>
          <w:numId w:val="27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High asking prices, low foot traffic, and tax increases contribute to property owners selling.</w:t>
      </w:r>
    </w:p>
    <w:p w14:paraId="608DEF02" w14:textId="6D7C9173" w:rsidR="00402083" w:rsidRPr="00E02D13" w:rsidRDefault="00402083" w:rsidP="00402083">
      <w:pPr>
        <w:pStyle w:val="Default"/>
        <w:numPr>
          <w:ilvl w:val="0"/>
          <w:numId w:val="27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Investors may hesitate due to old buildings vs. potential new developments (e.g., Xil property proposal has lapsed).</w:t>
      </w:r>
    </w:p>
    <w:p w14:paraId="7DE8678C" w14:textId="7F125A03" w:rsidR="00DA463C" w:rsidRPr="00E02D13" w:rsidRDefault="00402083" w:rsidP="00402083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Vision and Next steps:</w:t>
      </w:r>
    </w:p>
    <w:p w14:paraId="7E142716" w14:textId="4563F686" w:rsidR="00402083" w:rsidRPr="00E02D13" w:rsidRDefault="00402083" w:rsidP="00402083">
      <w:pPr>
        <w:pStyle w:val="Default"/>
        <w:spacing w:line="276" w:lineRule="auto"/>
        <w:ind w:left="1440"/>
        <w:rPr>
          <w:sz w:val="22"/>
          <w:szCs w:val="22"/>
        </w:rPr>
      </w:pPr>
      <w:r w:rsidRPr="00E02D13">
        <w:rPr>
          <w:sz w:val="22"/>
          <w:szCs w:val="22"/>
        </w:rPr>
        <w:t xml:space="preserve">Goals: </w:t>
      </w:r>
    </w:p>
    <w:p w14:paraId="18BB909A" w14:textId="0CBB1642" w:rsidR="00402083" w:rsidRPr="00E02D13" w:rsidRDefault="00402083" w:rsidP="00402083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Develop a marketing/documentation strategy to promote Old Town as a prime place to invest, start, or grow a business.</w:t>
      </w:r>
    </w:p>
    <w:p w14:paraId="0051A138" w14:textId="26F547BA" w:rsidR="00402083" w:rsidRPr="00E02D13" w:rsidRDefault="00402083" w:rsidP="00402083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Support ground-floor retail activation to increase vibrancy and walkability.</w:t>
      </w:r>
    </w:p>
    <w:p w14:paraId="392B4C77" w14:textId="0F178DDA" w:rsidR="00402083" w:rsidRPr="00E02D13" w:rsidRDefault="00402083" w:rsidP="00402083">
      <w:pPr>
        <w:pStyle w:val="Default"/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                     Ideas for retail mix: </w:t>
      </w:r>
    </w:p>
    <w:p w14:paraId="681BBC7E" w14:textId="048E1C7A" w:rsidR="00402083" w:rsidRPr="00E02D13" w:rsidRDefault="00402083" w:rsidP="00402083">
      <w:pPr>
        <w:pStyle w:val="Default"/>
        <w:numPr>
          <w:ilvl w:val="0"/>
          <w:numId w:val="28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Small independent shops, boutiques, experiential retail (bookstores, plant shops, thrift stores, self-care studios, etc.).</w:t>
      </w:r>
    </w:p>
    <w:p w14:paraId="0B1B1C72" w14:textId="2B7B64F3" w:rsidR="00402083" w:rsidRPr="00E02D13" w:rsidRDefault="00402083" w:rsidP="00402083">
      <w:pPr>
        <w:pStyle w:val="Default"/>
        <w:numPr>
          <w:ilvl w:val="0"/>
          <w:numId w:val="28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Encourage a mix of high-interest destinations.</w:t>
      </w:r>
    </w:p>
    <w:p w14:paraId="5314682F" w14:textId="3E62CBB0" w:rsidR="00402083" w:rsidRPr="00E02D13" w:rsidRDefault="00402083" w:rsidP="00402083">
      <w:pPr>
        <w:pStyle w:val="Default"/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                     Stakeholder Engagement: </w:t>
      </w:r>
    </w:p>
    <w:p w14:paraId="1556650A" w14:textId="77777777" w:rsidR="00402083" w:rsidRPr="00E02D13" w:rsidRDefault="00402083" w:rsidP="00402083">
      <w:pPr>
        <w:pStyle w:val="Default"/>
        <w:numPr>
          <w:ilvl w:val="0"/>
          <w:numId w:val="29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Include city council and local businesses in visioning.</w:t>
      </w:r>
    </w:p>
    <w:p w14:paraId="495FDB0F" w14:textId="0A6D8A8B" w:rsidR="00402083" w:rsidRPr="00E02D13" w:rsidRDefault="00402083" w:rsidP="00402083">
      <w:pPr>
        <w:pStyle w:val="Default"/>
        <w:numPr>
          <w:ilvl w:val="0"/>
          <w:numId w:val="29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Gather feedback and data to incentivize redevelopment.</w:t>
      </w:r>
    </w:p>
    <w:p w14:paraId="22633797" w14:textId="7269AD96" w:rsidR="00402083" w:rsidRPr="00E02D13" w:rsidRDefault="00402083" w:rsidP="00402083">
      <w:pPr>
        <w:pStyle w:val="Default"/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                     Timing: </w:t>
      </w:r>
    </w:p>
    <w:p w14:paraId="15A9A95B" w14:textId="287CA130" w:rsidR="00402083" w:rsidRPr="00E02D13" w:rsidRDefault="00402083" w:rsidP="00402083">
      <w:pPr>
        <w:pStyle w:val="Default"/>
        <w:numPr>
          <w:ilvl w:val="0"/>
          <w:numId w:val="30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Update expected in February, after holiday season. </w:t>
      </w:r>
    </w:p>
    <w:p w14:paraId="50407240" w14:textId="2D68DB5D" w:rsidR="00402083" w:rsidRPr="00E02D13" w:rsidRDefault="00402083" w:rsidP="00402083">
      <w:pPr>
        <w:pStyle w:val="Default"/>
        <w:numPr>
          <w:ilvl w:val="0"/>
          <w:numId w:val="30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Track redevelopment plans, historic incentive opportunities and other local projects. </w:t>
      </w:r>
    </w:p>
    <w:p w14:paraId="6E0BBC6A" w14:textId="074857E8" w:rsidR="00DA463C" w:rsidRPr="00E02D13" w:rsidRDefault="002F5C19" w:rsidP="0047617C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PR and Marketing</w:t>
      </w:r>
      <w:r w:rsidR="00DA463C" w:rsidRPr="00E02D13">
        <w:rPr>
          <w:sz w:val="22"/>
          <w:szCs w:val="22"/>
        </w:rPr>
        <w:t xml:space="preserve"> Update</w:t>
      </w:r>
      <w:r w:rsidR="0070710D" w:rsidRPr="00E02D13">
        <w:rPr>
          <w:sz w:val="22"/>
          <w:szCs w:val="22"/>
        </w:rPr>
        <w:tab/>
      </w:r>
      <w:r w:rsidR="0070710D" w:rsidRPr="00E02D13">
        <w:rPr>
          <w:sz w:val="22"/>
          <w:szCs w:val="22"/>
        </w:rPr>
        <w:tab/>
      </w:r>
      <w:r w:rsidR="0070710D" w:rsidRPr="00E02D13">
        <w:rPr>
          <w:sz w:val="22"/>
          <w:szCs w:val="22"/>
        </w:rPr>
        <w:tab/>
      </w:r>
      <w:r w:rsidR="0070710D" w:rsidRPr="00E02D13">
        <w:rPr>
          <w:sz w:val="22"/>
          <w:szCs w:val="22"/>
        </w:rPr>
        <w:tab/>
      </w:r>
      <w:r w:rsidRPr="00E02D13">
        <w:rPr>
          <w:sz w:val="22"/>
          <w:szCs w:val="22"/>
        </w:rPr>
        <w:t xml:space="preserve">                                                                  </w:t>
      </w:r>
      <w:r w:rsidR="0070710D" w:rsidRPr="00E02D13">
        <w:rPr>
          <w:sz w:val="22"/>
          <w:szCs w:val="22"/>
        </w:rPr>
        <w:t xml:space="preserve">  </w:t>
      </w:r>
      <w:r w:rsidRPr="00E02D13">
        <w:rPr>
          <w:sz w:val="22"/>
          <w:szCs w:val="22"/>
        </w:rPr>
        <w:t xml:space="preserve">                    </w:t>
      </w:r>
      <w:r w:rsidR="0070710D" w:rsidRPr="00E02D13">
        <w:rPr>
          <w:sz w:val="22"/>
          <w:szCs w:val="22"/>
        </w:rPr>
        <w:t xml:space="preserve"> </w:t>
      </w:r>
      <w:r w:rsidRPr="00E02D13">
        <w:rPr>
          <w:sz w:val="22"/>
          <w:szCs w:val="22"/>
        </w:rPr>
        <w:t xml:space="preserve">     </w:t>
      </w:r>
      <w:r w:rsidR="00E1298A" w:rsidRPr="00E02D13">
        <w:rPr>
          <w:sz w:val="22"/>
          <w:szCs w:val="22"/>
        </w:rPr>
        <w:t xml:space="preserve">Brittany Jones, PR &amp; Marketing Manager, Economic Development Department   </w:t>
      </w:r>
    </w:p>
    <w:p w14:paraId="423F921C" w14:textId="69A1A409" w:rsidR="00DA463C" w:rsidRPr="00E02D13" w:rsidRDefault="002F5C19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Washington Business Journal (WBJ) and MEC Coverage </w:t>
      </w:r>
    </w:p>
    <w:p w14:paraId="791ED591" w14:textId="4BE2598A" w:rsidR="002F5C19" w:rsidRPr="00E02D13" w:rsidRDefault="002F5C19" w:rsidP="002F5C19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Featured article highlighting George Mason / MEC partnership published Nov. 21 and promoted across WBJ platforms and social media.</w:t>
      </w:r>
    </w:p>
    <w:p w14:paraId="4591D7F4" w14:textId="6D9E0DD3" w:rsidR="002F5C19" w:rsidRPr="00E02D13" w:rsidRDefault="002F5C19" w:rsidP="002F5C19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Article included prominent display ads (top banner and sidebar) and direct links to the Launch/Legion site and DiscoverFairfaxCity.com</w:t>
      </w:r>
    </w:p>
    <w:p w14:paraId="7E4D7AE0" w14:textId="7EB7FC20" w:rsidR="00DA463C" w:rsidRPr="00E02D13" w:rsidRDefault="002F5C19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Performance metrics:</w:t>
      </w:r>
    </w:p>
    <w:p w14:paraId="73505820" w14:textId="625F27ED" w:rsidR="002F5C19" w:rsidRPr="00E02D13" w:rsidRDefault="002F5C19" w:rsidP="002F5C19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40,000+ users reached (headline views/impressions).</w:t>
      </w:r>
    </w:p>
    <w:p w14:paraId="778B9C1E" w14:textId="56D88FC9" w:rsidR="002F5C19" w:rsidRPr="00E02D13" w:rsidRDefault="002F5C19" w:rsidP="002F5C19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185 article visits</w:t>
      </w:r>
    </w:p>
    <w:p w14:paraId="4D10EF4E" w14:textId="69717250" w:rsidR="002F5C19" w:rsidRPr="00E02D13" w:rsidRDefault="002F5C19" w:rsidP="002F5C19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Average dwell time of ~112 seconds (nearly 2 minutes), indicating strong engagement</w:t>
      </w:r>
    </w:p>
    <w:p w14:paraId="2E99DC0C" w14:textId="507E2F2D" w:rsidR="00DA463C" w:rsidRPr="00E02D13" w:rsidRDefault="002F5C19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Lead Tracking &amp; Ongoing Promotion: </w:t>
      </w:r>
    </w:p>
    <w:p w14:paraId="13E4BDFF" w14:textId="1EA8DD46" w:rsidR="002F5C19" w:rsidRPr="00E02D13" w:rsidRDefault="002F5C19" w:rsidP="002F5C19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No confirmed leads yet; timing coincided with Thanksgiving holiday and key staff vacations.</w:t>
      </w:r>
    </w:p>
    <w:p w14:paraId="4F3D952E" w14:textId="31E1A7D6" w:rsidR="002F5C19" w:rsidRPr="00E02D13" w:rsidRDefault="002F5C19" w:rsidP="002F5C19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Follow-up underway with Sweet Science to track traffic and conversions on the Legion site.</w:t>
      </w:r>
    </w:p>
    <w:p w14:paraId="4555D365" w14:textId="48306B99" w:rsidR="002F5C19" w:rsidRPr="00E02D13" w:rsidRDefault="002F5C19" w:rsidP="002F5C19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Article also leveraged across radio (106.7 The Fan) and DC News Now TV ads, with additional TV placements forthcoming.</w:t>
      </w:r>
    </w:p>
    <w:p w14:paraId="6A7E5C27" w14:textId="2A537B5A" w:rsidR="00DA463C" w:rsidRPr="00E02D13" w:rsidRDefault="002F5C19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Future WBJ Article: One additional sponsored article remaining in the WBJ partnership.</w:t>
      </w:r>
    </w:p>
    <w:p w14:paraId="73BA07B9" w14:textId="04A21CD6" w:rsidR="002F5C19" w:rsidRPr="00E02D13" w:rsidRDefault="002F5C19" w:rsidP="002F5C19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Scheduled for publication by end of January; topic TBD.</w:t>
      </w:r>
    </w:p>
    <w:p w14:paraId="2F33EE3C" w14:textId="77777777" w:rsidR="0070710D" w:rsidRPr="00E02D13" w:rsidRDefault="00DA463C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Patriot </w:t>
      </w:r>
      <w:r w:rsidR="0070710D" w:rsidRPr="00E02D13">
        <w:rPr>
          <w:sz w:val="22"/>
          <w:szCs w:val="22"/>
        </w:rPr>
        <w:t>Ventures and Marketplace</w:t>
      </w:r>
      <w:r w:rsidRPr="00E02D13">
        <w:rPr>
          <w:sz w:val="22"/>
          <w:szCs w:val="22"/>
        </w:rPr>
        <w:t xml:space="preserve"> Initiative</w:t>
      </w:r>
      <w:r w:rsidR="0070710D" w:rsidRPr="00E02D13">
        <w:rPr>
          <w:sz w:val="22"/>
          <w:szCs w:val="22"/>
        </w:rPr>
        <w:t xml:space="preserve"> - </w:t>
      </w:r>
      <w:r w:rsidRPr="00E02D13">
        <w:rPr>
          <w:sz w:val="22"/>
          <w:szCs w:val="22"/>
        </w:rPr>
        <w:t>Early‑stage effort exploring a retail‑market concept showcasing GMU‑affiliated products.</w:t>
      </w:r>
    </w:p>
    <w:p w14:paraId="21D2D5C8" w14:textId="45F25533" w:rsidR="0070710D" w:rsidRPr="00E02D13" w:rsidRDefault="002F5C19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Old Glory DC Partnership                                                             </w:t>
      </w:r>
      <w:r w:rsidR="0070710D" w:rsidRPr="00E02D13">
        <w:rPr>
          <w:sz w:val="22"/>
          <w:szCs w:val="22"/>
        </w:rPr>
        <w:tab/>
      </w:r>
      <w:r w:rsidR="0070710D" w:rsidRPr="00E02D13">
        <w:rPr>
          <w:sz w:val="22"/>
          <w:szCs w:val="22"/>
        </w:rPr>
        <w:tab/>
      </w:r>
      <w:r w:rsidR="0070710D" w:rsidRPr="00E02D13">
        <w:rPr>
          <w:sz w:val="22"/>
          <w:szCs w:val="22"/>
        </w:rPr>
        <w:tab/>
      </w:r>
      <w:r w:rsidR="0070710D" w:rsidRPr="00E02D13">
        <w:rPr>
          <w:sz w:val="22"/>
          <w:szCs w:val="22"/>
        </w:rPr>
        <w:tab/>
        <w:t xml:space="preserve">           </w:t>
      </w:r>
    </w:p>
    <w:p w14:paraId="388AA3B3" w14:textId="2D0F896C" w:rsidR="0070710D" w:rsidRPr="00E02D13" w:rsidRDefault="002F5C19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Press release delayed to align with George Mason approval and inclusion, as well as coordination with Tourism.</w:t>
      </w:r>
    </w:p>
    <w:p w14:paraId="4817AF5A" w14:textId="47B65D43" w:rsidR="002F5C19" w:rsidRPr="00E02D13" w:rsidRDefault="002F5C19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lastRenderedPageBreak/>
        <w:t>Tourism Specialist Stephanie featured to promote Old Town visitation, dining, shopping, hotel stays, and use of the CUE bus.</w:t>
      </w:r>
    </w:p>
    <w:p w14:paraId="3A24C11C" w14:textId="48DEA912" w:rsidR="002F5C19" w:rsidRPr="00E02D13" w:rsidRDefault="002F5C19" w:rsidP="002F5C19">
      <w:pPr>
        <w:pStyle w:val="Default"/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                        EDA moving forward with a “Supporter Package” sponsorship, including:</w:t>
      </w:r>
    </w:p>
    <w:p w14:paraId="39B6E331" w14:textId="4F3FEC37" w:rsidR="0070710D" w:rsidRPr="00E02D13" w:rsidRDefault="002F5C19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3 in-game PA announcements per match </w:t>
      </w:r>
    </w:p>
    <w:p w14:paraId="7FCBD0F6" w14:textId="13CE1864" w:rsidR="002F5C19" w:rsidRPr="00E02D13" w:rsidRDefault="002F5C19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3 jumbotron billboards</w:t>
      </w:r>
    </w:p>
    <w:p w14:paraId="1D1F7898" w14:textId="4227CE54" w:rsidR="002F5C19" w:rsidRPr="00E02D13" w:rsidRDefault="002F5C19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Website banner and sponsor logo</w:t>
      </w:r>
    </w:p>
    <w:p w14:paraId="0C233F2A" w14:textId="300FF53B" w:rsidR="002F5C19" w:rsidRPr="00E02D13" w:rsidRDefault="002F5C19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Exclusive branded weekly digital feature </w:t>
      </w:r>
    </w:p>
    <w:p w14:paraId="263B3CB3" w14:textId="1CB4832B" w:rsidR="002F5C19" w:rsidRPr="00E02D13" w:rsidRDefault="002F5C19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Press release announcing partnership </w:t>
      </w:r>
    </w:p>
    <w:p w14:paraId="479CA5C1" w14:textId="341DEBA4" w:rsidR="002F5C19" w:rsidRPr="00E02D13" w:rsidRDefault="00E02D13" w:rsidP="002F5C19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Tickets</w:t>
      </w:r>
      <w:r w:rsidR="002F5C19" w:rsidRPr="00E02D13">
        <w:rPr>
          <w:sz w:val="22"/>
          <w:szCs w:val="22"/>
        </w:rPr>
        <w:t xml:space="preserve"> for games (including opportunity for commissioners to attend) </w:t>
      </w:r>
    </w:p>
    <w:p w14:paraId="1D41CEBF" w14:textId="49192262" w:rsidR="002F5C19" w:rsidRPr="00E02D13" w:rsidRDefault="005A540D" w:rsidP="002F5C19">
      <w:pPr>
        <w:pStyle w:val="Default"/>
        <w:spacing w:line="276" w:lineRule="auto"/>
        <w:rPr>
          <w:sz w:val="22"/>
          <w:szCs w:val="22"/>
        </w:rPr>
      </w:pPr>
      <w:r w:rsidRPr="00E02D13">
        <w:rPr>
          <w:color w:val="auto"/>
          <w:sz w:val="22"/>
          <w:szCs w:val="22"/>
        </w:rPr>
        <w:t xml:space="preserve">                  </w:t>
      </w:r>
      <w:r w:rsidR="002F5C19" w:rsidRPr="00E02D13">
        <w:rPr>
          <w:color w:val="auto"/>
          <w:sz w:val="22"/>
          <w:szCs w:val="22"/>
        </w:rPr>
        <w:t xml:space="preserve"> Cost: </w:t>
      </w:r>
      <w:r w:rsidR="002F5C19" w:rsidRPr="00E02D13">
        <w:rPr>
          <w:bCs/>
          <w:color w:val="auto"/>
          <w:sz w:val="22"/>
          <w:szCs w:val="22"/>
        </w:rPr>
        <w:t>$1,500</w:t>
      </w:r>
      <w:r w:rsidR="002F5C19" w:rsidRPr="00E02D13">
        <w:rPr>
          <w:color w:val="auto"/>
          <w:sz w:val="22"/>
          <w:szCs w:val="22"/>
        </w:rPr>
        <w:t>, funded through the tourism marketing budget.</w:t>
      </w:r>
    </w:p>
    <w:p w14:paraId="27FFE157" w14:textId="7A44E403" w:rsidR="002F5C19" w:rsidRPr="00E02D13" w:rsidRDefault="005A540D" w:rsidP="005A540D">
      <w:pPr>
        <w:pStyle w:val="Default"/>
        <w:spacing w:line="276" w:lineRule="auto"/>
        <w:rPr>
          <w:sz w:val="22"/>
          <w:szCs w:val="22"/>
        </w:rPr>
      </w:pPr>
      <w:r w:rsidRPr="00E02D13">
        <w:rPr>
          <w:color w:val="auto"/>
          <w:sz w:val="22"/>
          <w:szCs w:val="22"/>
        </w:rPr>
        <w:t xml:space="preserve">                   </w:t>
      </w:r>
      <w:r w:rsidR="002F5C19" w:rsidRPr="00E02D13">
        <w:rPr>
          <w:color w:val="auto"/>
          <w:sz w:val="22"/>
          <w:szCs w:val="22"/>
        </w:rPr>
        <w:t>Contract pending; team schedule not yet published</w:t>
      </w:r>
      <w:r w:rsidR="00E02D13" w:rsidRPr="00E02D13">
        <w:rPr>
          <w:color w:val="auto"/>
          <w:sz w:val="22"/>
          <w:szCs w:val="22"/>
        </w:rPr>
        <w:t>—press</w:t>
      </w:r>
      <w:r w:rsidR="002F5C19" w:rsidRPr="00E02D13">
        <w:rPr>
          <w:color w:val="auto"/>
          <w:sz w:val="22"/>
          <w:szCs w:val="22"/>
        </w:rPr>
        <w:t xml:space="preserve"> release to follow once finalized.</w:t>
      </w:r>
    </w:p>
    <w:p w14:paraId="3E36BCA3" w14:textId="77777777" w:rsidR="005A540D" w:rsidRPr="00E02D13" w:rsidRDefault="005A540D" w:rsidP="0047617C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New Business &amp; Public Comment</w:t>
      </w:r>
    </w:p>
    <w:p w14:paraId="137BA529" w14:textId="1BB07FFA" w:rsidR="0070710D" w:rsidRPr="00E02D13" w:rsidRDefault="005A540D" w:rsidP="005A540D">
      <w:pPr>
        <w:pStyle w:val="Default"/>
        <w:spacing w:line="276" w:lineRule="auto"/>
        <w:ind w:left="720"/>
        <w:rPr>
          <w:sz w:val="22"/>
          <w:szCs w:val="22"/>
        </w:rPr>
      </w:pPr>
      <w:r w:rsidRPr="00E02D13">
        <w:rPr>
          <w:color w:val="auto"/>
          <w:sz w:val="22"/>
          <w:szCs w:val="22"/>
        </w:rPr>
        <w:t>Interim CEO/Assistant Director of Operations and Finance</w:t>
      </w:r>
      <w:r w:rsidRPr="00E02D13">
        <w:rPr>
          <w:sz w:val="22"/>
          <w:szCs w:val="22"/>
        </w:rPr>
        <w:t xml:space="preserve">, </w:t>
      </w:r>
      <w:r w:rsidRPr="00E02D13">
        <w:rPr>
          <w:color w:val="auto"/>
          <w:sz w:val="22"/>
          <w:szCs w:val="22"/>
        </w:rPr>
        <w:t>Matthew Easley</w:t>
      </w:r>
      <w:r w:rsidR="0070710D" w:rsidRPr="00E02D13">
        <w:rPr>
          <w:sz w:val="22"/>
          <w:szCs w:val="22"/>
        </w:rPr>
        <w:tab/>
      </w:r>
      <w:r w:rsidR="0070710D" w:rsidRPr="00E02D13">
        <w:rPr>
          <w:sz w:val="22"/>
          <w:szCs w:val="22"/>
        </w:rPr>
        <w:tab/>
      </w:r>
      <w:r w:rsidR="0070710D" w:rsidRPr="00E02D13">
        <w:rPr>
          <w:sz w:val="22"/>
          <w:szCs w:val="22"/>
        </w:rPr>
        <w:tab/>
        <w:t xml:space="preserve">               </w:t>
      </w:r>
      <w:r w:rsidRPr="00E02D13">
        <w:rPr>
          <w:sz w:val="22"/>
          <w:szCs w:val="22"/>
        </w:rPr>
        <w:t xml:space="preserve">                                                                            </w:t>
      </w:r>
    </w:p>
    <w:p w14:paraId="661EE5E2" w14:textId="704EB294" w:rsidR="0070710D" w:rsidRPr="00E02D13" w:rsidRDefault="005A540D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Council Correspondence</w:t>
      </w:r>
    </w:p>
    <w:p w14:paraId="2B69A406" w14:textId="6916A172" w:rsidR="005A540D" w:rsidRPr="00E02D13" w:rsidRDefault="005A540D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Commissioners reviewed and approved a letter to </w:t>
      </w:r>
      <w:r w:rsidR="00E02D13" w:rsidRPr="00E02D13">
        <w:rPr>
          <w:sz w:val="22"/>
          <w:szCs w:val="22"/>
        </w:rPr>
        <w:t xml:space="preserve">the </w:t>
      </w:r>
      <w:r w:rsidRPr="00E02D13">
        <w:rPr>
          <w:sz w:val="22"/>
          <w:szCs w:val="22"/>
        </w:rPr>
        <w:t>City Council to be sent the following day.</w:t>
      </w:r>
    </w:p>
    <w:p w14:paraId="2009A8E6" w14:textId="77777777" w:rsidR="005A540D" w:rsidRPr="00E02D13" w:rsidRDefault="005A540D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All required signatures collected, with remaining administrative follow-up noted.</w:t>
      </w:r>
    </w:p>
    <w:p w14:paraId="5BD0DE1D" w14:textId="1BB1978A" w:rsidR="0070710D" w:rsidRPr="00E02D13" w:rsidRDefault="005A540D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Smarter Growth</w:t>
      </w:r>
      <w:r w:rsidR="00E02D13" w:rsidRPr="00E02D13">
        <w:rPr>
          <w:sz w:val="22"/>
          <w:szCs w:val="22"/>
        </w:rPr>
        <w:t xml:space="preserve"> -</w:t>
      </w:r>
      <w:r w:rsidRPr="00E02D13">
        <w:rPr>
          <w:sz w:val="22"/>
          <w:szCs w:val="22"/>
        </w:rPr>
        <w:t xml:space="preserve"> Bill </w:t>
      </w:r>
      <w:r w:rsidR="00E02D13" w:rsidRPr="00E02D13">
        <w:rPr>
          <w:sz w:val="22"/>
          <w:szCs w:val="22"/>
        </w:rPr>
        <w:t>Pitchford</w:t>
      </w:r>
    </w:p>
    <w:p w14:paraId="76E5EE07" w14:textId="61BC85BE" w:rsidR="0070710D" w:rsidRPr="00E02D13" w:rsidRDefault="005A540D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Expressed appreciation for the Pub Scholars event in Old Town, noting strong engagement and community dialogue.</w:t>
      </w:r>
      <w:r w:rsidR="0070710D" w:rsidRPr="00E02D13">
        <w:rPr>
          <w:sz w:val="22"/>
          <w:szCs w:val="22"/>
        </w:rPr>
        <w:t xml:space="preserve"> </w:t>
      </w:r>
    </w:p>
    <w:p w14:paraId="6DE9672B" w14:textId="76E1B5DC" w:rsidR="0070710D" w:rsidRPr="00E02D13" w:rsidRDefault="005A540D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Reiterated support for completion of the George Snyder Trail, urging Council approval of the supplemental appropriation resolution on December 9</w:t>
      </w:r>
      <w:r w:rsidR="0070710D" w:rsidRPr="00E02D13">
        <w:rPr>
          <w:sz w:val="22"/>
          <w:szCs w:val="22"/>
        </w:rPr>
        <w:t xml:space="preserve">.  </w:t>
      </w:r>
    </w:p>
    <w:p w14:paraId="7907B606" w14:textId="4050F66F" w:rsidR="005A540D" w:rsidRPr="00E02D13" w:rsidRDefault="005A540D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Emphasized the trail’s importance to future economic development, particularly in western Fairfax. </w:t>
      </w:r>
    </w:p>
    <w:p w14:paraId="49FEE005" w14:textId="2EB55008" w:rsidR="0070710D" w:rsidRPr="00E02D13" w:rsidRDefault="005A540D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Strongly advocated for locating a </w:t>
      </w:r>
      <w:r w:rsidRPr="00E02D13">
        <w:rPr>
          <w:rStyle w:val="Strong"/>
          <w:b w:val="0"/>
          <w:sz w:val="22"/>
          <w:szCs w:val="22"/>
        </w:rPr>
        <w:t>Visitor Center at the historic Courthouse</w:t>
      </w:r>
      <w:r w:rsidR="0070710D" w:rsidRPr="00E02D13">
        <w:rPr>
          <w:b/>
          <w:sz w:val="22"/>
          <w:szCs w:val="22"/>
        </w:rPr>
        <w:t>.</w:t>
      </w:r>
      <w:r w:rsidR="0070710D" w:rsidRPr="00E02D13">
        <w:rPr>
          <w:sz w:val="22"/>
          <w:szCs w:val="22"/>
        </w:rPr>
        <w:t xml:space="preserve">  </w:t>
      </w:r>
    </w:p>
    <w:p w14:paraId="2271EC3D" w14:textId="77777777" w:rsidR="005A540D" w:rsidRPr="00E02D13" w:rsidRDefault="005A540D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Encouraged renewed engagement with Fairfax County to explore partnership opportunities for the site</w:t>
      </w:r>
    </w:p>
    <w:p w14:paraId="51E50079" w14:textId="154D7002" w:rsidR="0070710D" w:rsidRPr="00E02D13" w:rsidRDefault="005A540D" w:rsidP="0047617C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Invited commissioners to Smarter Growth’s holiday social on December 17 at Ulcer Bean</w:t>
      </w:r>
      <w:r w:rsidR="0070710D" w:rsidRPr="00E02D13">
        <w:rPr>
          <w:sz w:val="22"/>
          <w:szCs w:val="22"/>
        </w:rPr>
        <w:t>.</w:t>
      </w:r>
    </w:p>
    <w:p w14:paraId="731B3F9A" w14:textId="0D46917F" w:rsidR="005A540D" w:rsidRPr="00E02D13" w:rsidRDefault="00E02D13" w:rsidP="0047617C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Central Fairfax</w:t>
      </w:r>
      <w:r w:rsidR="005A540D" w:rsidRPr="00E02D13">
        <w:rPr>
          <w:sz w:val="22"/>
          <w:szCs w:val="22"/>
        </w:rPr>
        <w:t xml:space="preserve"> Chamber of Commerce:</w:t>
      </w:r>
    </w:p>
    <w:p w14:paraId="64C6AAE3" w14:textId="5B06E9A1" w:rsidR="005A540D" w:rsidRPr="00E02D13" w:rsidRDefault="005A540D" w:rsidP="005A540D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Expressed support for the George Snyder Trail, noting prolonged delays and the need to move forward.</w:t>
      </w:r>
    </w:p>
    <w:p w14:paraId="333D9B22" w14:textId="67487A4B" w:rsidR="005A540D" w:rsidRPr="00E02D13" w:rsidRDefault="005A540D" w:rsidP="005A540D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Announced the Chamber’s annual holiday business event at Old Shebeen, including </w:t>
      </w:r>
      <w:r w:rsidR="00E02D13" w:rsidRPr="00E02D13">
        <w:rPr>
          <w:sz w:val="22"/>
          <w:szCs w:val="22"/>
        </w:rPr>
        <w:t xml:space="preserve">the </w:t>
      </w:r>
      <w:r w:rsidRPr="00E02D13">
        <w:rPr>
          <w:sz w:val="22"/>
          <w:szCs w:val="22"/>
        </w:rPr>
        <w:t>installation of a new Board Chair, Avera Bazuna.</w:t>
      </w:r>
    </w:p>
    <w:p w14:paraId="72C1DFC3" w14:textId="2020C83A" w:rsidR="005A540D" w:rsidRPr="00E02D13" w:rsidRDefault="005A540D" w:rsidP="005A540D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Highlighted the Eggs &amp; Issues Legislative Breakfast on December 12 at Apple Federal Credit Union HQ:</w:t>
      </w:r>
    </w:p>
    <w:p w14:paraId="24AE2161" w14:textId="2CE60302" w:rsidR="005A540D" w:rsidRPr="00E02D13" w:rsidRDefault="005A540D" w:rsidP="005A540D">
      <w:pPr>
        <w:pStyle w:val="Default"/>
        <w:numPr>
          <w:ilvl w:val="3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Opportunity for business members to engage with city, county, and state lawmakers.</w:t>
      </w:r>
    </w:p>
    <w:p w14:paraId="0F0E2704" w14:textId="17BC5B1A" w:rsidR="005A540D" w:rsidRPr="00E02D13" w:rsidRDefault="005A540D" w:rsidP="005A540D">
      <w:pPr>
        <w:pStyle w:val="Default"/>
        <w:numPr>
          <w:ilvl w:val="3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Focus on legislative priorities impacting the business community.</w:t>
      </w:r>
    </w:p>
    <w:p w14:paraId="20614270" w14:textId="39B55A91" w:rsidR="005A540D" w:rsidRPr="00E02D13" w:rsidRDefault="005A540D" w:rsidP="00E02D13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Old Town Fairfax Business Association</w:t>
      </w:r>
      <w:r w:rsidR="00E02D13" w:rsidRPr="00E02D13">
        <w:rPr>
          <w:sz w:val="22"/>
          <w:szCs w:val="22"/>
        </w:rPr>
        <w:t xml:space="preserve"> - </w:t>
      </w:r>
      <w:r w:rsidR="00CD159C" w:rsidRPr="00E02D13">
        <w:rPr>
          <w:sz w:val="22"/>
          <w:szCs w:val="22"/>
        </w:rPr>
        <w:t xml:space="preserve">Executive Director, Tina </w:t>
      </w:r>
      <w:r w:rsidR="00FE7F6D" w:rsidRPr="00E02D13">
        <w:rPr>
          <w:sz w:val="22"/>
          <w:szCs w:val="22"/>
        </w:rPr>
        <w:t xml:space="preserve">Disch </w:t>
      </w:r>
    </w:p>
    <w:p w14:paraId="3B53AFE0" w14:textId="25485606" w:rsidR="005A540D" w:rsidRPr="00E02D13" w:rsidRDefault="005A540D" w:rsidP="005A540D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Emphasized the importance of </w:t>
      </w:r>
      <w:r w:rsidRPr="00E02D13">
        <w:rPr>
          <w:rStyle w:val="Strong"/>
          <w:b w:val="0"/>
          <w:sz w:val="22"/>
          <w:szCs w:val="22"/>
        </w:rPr>
        <w:t>foot traffic</w:t>
      </w:r>
      <w:r w:rsidRPr="00E02D13">
        <w:rPr>
          <w:sz w:val="22"/>
          <w:szCs w:val="22"/>
        </w:rPr>
        <w:t xml:space="preserve"> to address Old Town vacancies.</w:t>
      </w:r>
    </w:p>
    <w:p w14:paraId="6318F434" w14:textId="4C1D6302" w:rsidR="005A540D" w:rsidRPr="00E02D13" w:rsidRDefault="005A540D" w:rsidP="005A540D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Promoted upcoming holiday activations in Old Town, including:</w:t>
      </w:r>
    </w:p>
    <w:p w14:paraId="1E6C27AF" w14:textId="319DBF54" w:rsidR="005A540D" w:rsidRPr="00E02D13" w:rsidRDefault="005A540D" w:rsidP="005A540D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Holiday markets (two consecutive weekends)</w:t>
      </w:r>
    </w:p>
    <w:p w14:paraId="0BC1B503" w14:textId="0CCB419A" w:rsidR="005A540D" w:rsidRPr="00E02D13" w:rsidRDefault="005A540D" w:rsidP="005A540D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Tree lighting ceremony </w:t>
      </w:r>
    </w:p>
    <w:p w14:paraId="6CA070DB" w14:textId="4CE2D00A" w:rsidR="005A540D" w:rsidRPr="00E02D13" w:rsidRDefault="005A540D" w:rsidP="005A540D">
      <w:pPr>
        <w:pStyle w:val="Default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Performances, Santa appearances</w:t>
      </w:r>
      <w:r w:rsidR="00E02D13" w:rsidRPr="00E02D13">
        <w:rPr>
          <w:sz w:val="22"/>
          <w:szCs w:val="22"/>
        </w:rPr>
        <w:t>,</w:t>
      </w:r>
      <w:r w:rsidRPr="00E02D13">
        <w:rPr>
          <w:sz w:val="22"/>
          <w:szCs w:val="22"/>
        </w:rPr>
        <w:t xml:space="preserve"> and family activities </w:t>
      </w:r>
    </w:p>
    <w:p w14:paraId="01ECA67A" w14:textId="68FA8EED" w:rsidR="005A540D" w:rsidRPr="00E02D13" w:rsidRDefault="00BE2632" w:rsidP="00BE2632">
      <w:pPr>
        <w:pStyle w:val="Default"/>
        <w:numPr>
          <w:ilvl w:val="1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>Noted use of Flex Cards as another way to support Old Town merchants.</w:t>
      </w:r>
    </w:p>
    <w:p w14:paraId="26A0DF70" w14:textId="3C40A925" w:rsidR="000F6621" w:rsidRPr="00E02D13" w:rsidRDefault="0047617C" w:rsidP="00E02D13">
      <w:pPr>
        <w:pStyle w:val="Default"/>
        <w:numPr>
          <w:ilvl w:val="0"/>
          <w:numId w:val="25"/>
        </w:numPr>
        <w:spacing w:line="276" w:lineRule="auto"/>
        <w:rPr>
          <w:sz w:val="22"/>
          <w:szCs w:val="22"/>
        </w:rPr>
      </w:pPr>
      <w:r w:rsidRPr="00E02D13">
        <w:rPr>
          <w:sz w:val="22"/>
          <w:szCs w:val="22"/>
        </w:rPr>
        <w:t xml:space="preserve">Adjournment – Meeting adjourned approximately at </w:t>
      </w:r>
      <w:r w:rsidR="00FE7F6D" w:rsidRPr="00E02D13">
        <w:rPr>
          <w:sz w:val="22"/>
          <w:szCs w:val="22"/>
        </w:rPr>
        <w:t xml:space="preserve">7:50 </w:t>
      </w:r>
      <w:r w:rsidRPr="00E02D13">
        <w:rPr>
          <w:sz w:val="22"/>
          <w:szCs w:val="22"/>
        </w:rPr>
        <w:t>pm</w:t>
      </w:r>
    </w:p>
    <w:p w14:paraId="04A89100" w14:textId="77777777" w:rsidR="000F6621" w:rsidRPr="00E02D13" w:rsidRDefault="000F6621" w:rsidP="000F6621">
      <w:pPr>
        <w:spacing w:after="0" w:line="259" w:lineRule="auto"/>
        <w:ind w:right="0"/>
        <w:rPr>
          <w:sz w:val="24"/>
          <w:szCs w:val="24"/>
        </w:rPr>
      </w:pPr>
      <w:r w:rsidRPr="00E02D13">
        <w:rPr>
          <w:rFonts w:eastAsia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29222C14" wp14:editId="1F01D15C">
                <wp:extent cx="7125335" cy="18415"/>
                <wp:effectExtent l="0" t="0" r="0" b="0"/>
                <wp:docPr id="9470" name="Group 9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5335" cy="18415"/>
                          <a:chOff x="0" y="0"/>
                          <a:chExt cx="7127875" cy="19050"/>
                        </a:xfrm>
                      </wpg:grpSpPr>
                      <wps:wsp>
                        <wps:cNvPr id="11264" name="Shape 11264"/>
                        <wps:cNvSpPr/>
                        <wps:spPr>
                          <a:xfrm>
                            <a:off x="0" y="0"/>
                            <a:ext cx="7127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7875" h="19050">
                                <a:moveTo>
                                  <a:pt x="0" y="0"/>
                                </a:moveTo>
                                <a:lnTo>
                                  <a:pt x="7127875" y="0"/>
                                </a:lnTo>
                                <a:lnTo>
                                  <a:pt x="712787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56892" id="Group 9470" o:spid="_x0000_s1026" style="width:561.05pt;height:1.45pt;mso-position-horizontal-relative:char;mso-position-vertical-relative:line" coordsize="7127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">
                <v:shape id="Shape 11264" o:spid="_x0000_s1027" style="position:absolute;width:71278;height:190;visibility:visible;mso-wrap-style:square;v-text-anchor:top" coordsize="71278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" path="m,l7127875,r,19050l,19050,,e" fillcolor="black" stroked="f" strokeweight="0">
                  <v:stroke miterlimit="83231f" joinstyle="miter"/>
                  <v:path arrowok="t" textboxrect="0,0,7127875,19050"/>
                </v:shape>
                <w10:anchorlock/>
              </v:group>
            </w:pict>
          </mc:Fallback>
        </mc:AlternateContent>
      </w:r>
    </w:p>
    <w:p w14:paraId="1BCED8D5" w14:textId="6F8F03D4" w:rsidR="00FF31BF" w:rsidRPr="00E02D13" w:rsidRDefault="0001444E" w:rsidP="000231C3">
      <w:pPr>
        <w:spacing w:after="160" w:line="259" w:lineRule="auto"/>
        <w:ind w:left="0" w:right="0" w:firstLine="0"/>
        <w:jc w:val="center"/>
        <w:rPr>
          <w:sz w:val="24"/>
          <w:szCs w:val="24"/>
        </w:rPr>
      </w:pPr>
      <w:r w:rsidRPr="00E02D13">
        <w:rPr>
          <w:b/>
          <w:sz w:val="24"/>
          <w:szCs w:val="24"/>
        </w:rPr>
        <w:t xml:space="preserve">***Next Meeting: </w:t>
      </w:r>
      <w:r w:rsidR="00BE2632" w:rsidRPr="00E02D13">
        <w:rPr>
          <w:b/>
          <w:sz w:val="24"/>
          <w:szCs w:val="24"/>
        </w:rPr>
        <w:t>January 7,</w:t>
      </w:r>
      <w:r w:rsidRPr="00E02D13">
        <w:rPr>
          <w:b/>
          <w:sz w:val="24"/>
          <w:szCs w:val="24"/>
        </w:rPr>
        <w:t xml:space="preserve"> 202</w:t>
      </w:r>
      <w:r w:rsidR="00BE2632" w:rsidRPr="00E02D13">
        <w:rPr>
          <w:b/>
          <w:sz w:val="24"/>
          <w:szCs w:val="24"/>
        </w:rPr>
        <w:t>6</w:t>
      </w:r>
      <w:r w:rsidRPr="00E02D13">
        <w:rPr>
          <w:b/>
          <w:sz w:val="24"/>
          <w:szCs w:val="24"/>
        </w:rPr>
        <w:t>***</w:t>
      </w:r>
    </w:p>
    <w:p w14:paraId="15DD37DA" w14:textId="77777777" w:rsidR="00E02D13" w:rsidRDefault="0001444E" w:rsidP="00E02D13">
      <w:pPr>
        <w:spacing w:after="218" w:line="259" w:lineRule="auto"/>
        <w:ind w:left="0" w:right="0" w:firstLine="0"/>
        <w:jc w:val="center"/>
        <w:rPr>
          <w:b/>
          <w:sz w:val="24"/>
          <w:szCs w:val="24"/>
        </w:rPr>
      </w:pPr>
      <w:r w:rsidRPr="00E02D13">
        <w:rPr>
          <w:b/>
          <w:sz w:val="24"/>
          <w:szCs w:val="24"/>
        </w:rPr>
        <w:t xml:space="preserve">6 pm, </w:t>
      </w:r>
      <w:r w:rsidR="00E02D13" w:rsidRPr="00E02D13">
        <w:rPr>
          <w:b/>
          <w:sz w:val="24"/>
          <w:szCs w:val="24"/>
        </w:rPr>
        <w:t xml:space="preserve">Commonwealth Brewery, </w:t>
      </w:r>
      <w:r w:rsidR="009A1032" w:rsidRPr="00E02D13">
        <w:rPr>
          <w:b/>
          <w:sz w:val="24"/>
          <w:szCs w:val="24"/>
        </w:rPr>
        <w:t>10426 Main St</w:t>
      </w:r>
      <w:r w:rsidRPr="00E02D13">
        <w:rPr>
          <w:b/>
          <w:sz w:val="24"/>
          <w:szCs w:val="24"/>
        </w:rPr>
        <w:t>, Virginia 22030</w:t>
      </w:r>
    </w:p>
    <w:p w14:paraId="4CD63FCF" w14:textId="3CFB75A6" w:rsidR="00FF31BF" w:rsidRPr="00E02D13" w:rsidRDefault="0001444E" w:rsidP="00E02D13">
      <w:pPr>
        <w:spacing w:after="218" w:line="259" w:lineRule="auto"/>
        <w:ind w:left="0" w:right="0" w:firstLine="0"/>
        <w:jc w:val="center"/>
        <w:rPr>
          <w:sz w:val="24"/>
          <w:szCs w:val="24"/>
        </w:rPr>
      </w:pPr>
      <w:r w:rsidRPr="00E02D13">
        <w:rPr>
          <w:b/>
          <w:color w:val="FF0000"/>
          <w:sz w:val="24"/>
          <w:szCs w:val="24"/>
        </w:rPr>
        <w:t xml:space="preserve">Subject to Change. Please </w:t>
      </w:r>
      <w:r w:rsidR="00E02D13" w:rsidRPr="00E02D13">
        <w:rPr>
          <w:b/>
          <w:color w:val="FF0000"/>
          <w:sz w:val="24"/>
          <w:szCs w:val="24"/>
        </w:rPr>
        <w:t>check</w:t>
      </w:r>
      <w:r w:rsidRPr="00E02D13">
        <w:rPr>
          <w:b/>
          <w:color w:val="FF0000"/>
          <w:sz w:val="24"/>
          <w:szCs w:val="24"/>
        </w:rPr>
        <w:t xml:space="preserve"> gofairfaxcity.com for more information.</w:t>
      </w:r>
      <w:r w:rsidRPr="00E02D13">
        <w:rPr>
          <w:color w:val="FF0000"/>
          <w:sz w:val="24"/>
          <w:szCs w:val="24"/>
        </w:rPr>
        <w:t xml:space="preserve"> </w:t>
      </w:r>
      <w:r w:rsidRPr="00E02D13">
        <w:rPr>
          <w:sz w:val="24"/>
          <w:szCs w:val="24"/>
        </w:rPr>
        <w:t xml:space="preserve"> </w:t>
      </w:r>
    </w:p>
    <w:sectPr w:rsidR="00FF31BF" w:rsidRPr="00E02D13">
      <w:pgSz w:w="12240" w:h="15840"/>
      <w:pgMar w:top="763" w:right="659" w:bottom="742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57BBE"/>
    <w:multiLevelType w:val="multilevel"/>
    <w:tmpl w:val="E2CE74AC"/>
    <w:lvl w:ilvl="0">
      <w:start w:val="1"/>
      <w:numFmt w:val="lowerRoman"/>
      <w:lvlText w:val="%1."/>
      <w:lvlJc w:val="right"/>
      <w:pPr>
        <w:tabs>
          <w:tab w:val="num" w:pos="1441"/>
        </w:tabs>
        <w:ind w:left="1441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2161"/>
        </w:tabs>
        <w:ind w:left="2161" w:hanging="360"/>
      </w:pPr>
    </w:lvl>
    <w:lvl w:ilvl="2" w:tentative="1">
      <w:start w:val="1"/>
      <w:numFmt w:val="decimal"/>
      <w:lvlText w:val="%3."/>
      <w:lvlJc w:val="left"/>
      <w:pPr>
        <w:tabs>
          <w:tab w:val="num" w:pos="2881"/>
        </w:tabs>
        <w:ind w:left="2881" w:hanging="360"/>
      </w:pPr>
    </w:lvl>
    <w:lvl w:ilvl="3" w:tentative="1">
      <w:start w:val="1"/>
      <w:numFmt w:val="decimal"/>
      <w:lvlText w:val="%4."/>
      <w:lvlJc w:val="left"/>
      <w:pPr>
        <w:tabs>
          <w:tab w:val="num" w:pos="3601"/>
        </w:tabs>
        <w:ind w:left="3601" w:hanging="360"/>
      </w:pPr>
    </w:lvl>
    <w:lvl w:ilvl="4" w:tentative="1">
      <w:start w:val="1"/>
      <w:numFmt w:val="decimal"/>
      <w:lvlText w:val="%5."/>
      <w:lvlJc w:val="left"/>
      <w:pPr>
        <w:tabs>
          <w:tab w:val="num" w:pos="4321"/>
        </w:tabs>
        <w:ind w:left="4321" w:hanging="360"/>
      </w:pPr>
    </w:lvl>
    <w:lvl w:ilvl="5" w:tentative="1">
      <w:start w:val="1"/>
      <w:numFmt w:val="decimal"/>
      <w:lvlText w:val="%6."/>
      <w:lvlJc w:val="left"/>
      <w:pPr>
        <w:tabs>
          <w:tab w:val="num" w:pos="5041"/>
        </w:tabs>
        <w:ind w:left="5041" w:hanging="360"/>
      </w:pPr>
    </w:lvl>
    <w:lvl w:ilvl="6" w:tentative="1">
      <w:start w:val="1"/>
      <w:numFmt w:val="decimal"/>
      <w:lvlText w:val="%7."/>
      <w:lvlJc w:val="left"/>
      <w:pPr>
        <w:tabs>
          <w:tab w:val="num" w:pos="5761"/>
        </w:tabs>
        <w:ind w:left="5761" w:hanging="360"/>
      </w:pPr>
    </w:lvl>
    <w:lvl w:ilvl="7" w:tentative="1">
      <w:start w:val="1"/>
      <w:numFmt w:val="decimal"/>
      <w:lvlText w:val="%8."/>
      <w:lvlJc w:val="left"/>
      <w:pPr>
        <w:tabs>
          <w:tab w:val="num" w:pos="6481"/>
        </w:tabs>
        <w:ind w:left="6481" w:hanging="360"/>
      </w:pPr>
    </w:lvl>
    <w:lvl w:ilvl="8" w:tentative="1">
      <w:start w:val="1"/>
      <w:numFmt w:val="decimal"/>
      <w:lvlText w:val="%9."/>
      <w:lvlJc w:val="left"/>
      <w:pPr>
        <w:tabs>
          <w:tab w:val="num" w:pos="7201"/>
        </w:tabs>
        <w:ind w:left="7201" w:hanging="360"/>
      </w:pPr>
    </w:lvl>
  </w:abstractNum>
  <w:abstractNum w:abstractNumId="1" w15:restartNumberingAfterBreak="0">
    <w:nsid w:val="163E7EC0"/>
    <w:multiLevelType w:val="hybridMultilevel"/>
    <w:tmpl w:val="C5D87C7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1D38332E"/>
    <w:multiLevelType w:val="multilevel"/>
    <w:tmpl w:val="47C6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B789E"/>
    <w:multiLevelType w:val="hybridMultilevel"/>
    <w:tmpl w:val="53C876EE"/>
    <w:lvl w:ilvl="0" w:tplc="0409001B">
      <w:start w:val="1"/>
      <w:numFmt w:val="lowerRoman"/>
      <w:lvlText w:val="%1."/>
      <w:lvlJc w:val="right"/>
      <w:pPr>
        <w:ind w:left="1441" w:hanging="360"/>
      </w:pPr>
    </w:lvl>
    <w:lvl w:ilvl="1" w:tplc="04090019">
      <w:start w:val="1"/>
      <w:numFmt w:val="lowerLetter"/>
      <w:lvlText w:val="%2."/>
      <w:lvlJc w:val="left"/>
      <w:pPr>
        <w:ind w:left="2161" w:hanging="360"/>
      </w:pPr>
    </w:lvl>
    <w:lvl w:ilvl="2" w:tplc="0409001B" w:tentative="1">
      <w:start w:val="1"/>
      <w:numFmt w:val="lowerRoman"/>
      <w:lvlText w:val="%3."/>
      <w:lvlJc w:val="right"/>
      <w:pPr>
        <w:ind w:left="2881" w:hanging="180"/>
      </w:pPr>
    </w:lvl>
    <w:lvl w:ilvl="3" w:tplc="0409000F" w:tentative="1">
      <w:start w:val="1"/>
      <w:numFmt w:val="decimal"/>
      <w:lvlText w:val="%4."/>
      <w:lvlJc w:val="left"/>
      <w:pPr>
        <w:ind w:left="3601" w:hanging="360"/>
      </w:pPr>
    </w:lvl>
    <w:lvl w:ilvl="4" w:tplc="04090019" w:tentative="1">
      <w:start w:val="1"/>
      <w:numFmt w:val="lowerLetter"/>
      <w:lvlText w:val="%5."/>
      <w:lvlJc w:val="left"/>
      <w:pPr>
        <w:ind w:left="4321" w:hanging="360"/>
      </w:pPr>
    </w:lvl>
    <w:lvl w:ilvl="5" w:tplc="0409001B" w:tentative="1">
      <w:start w:val="1"/>
      <w:numFmt w:val="lowerRoman"/>
      <w:lvlText w:val="%6."/>
      <w:lvlJc w:val="right"/>
      <w:pPr>
        <w:ind w:left="5041" w:hanging="180"/>
      </w:pPr>
    </w:lvl>
    <w:lvl w:ilvl="6" w:tplc="0409000F" w:tentative="1">
      <w:start w:val="1"/>
      <w:numFmt w:val="decimal"/>
      <w:lvlText w:val="%7."/>
      <w:lvlJc w:val="left"/>
      <w:pPr>
        <w:ind w:left="5761" w:hanging="360"/>
      </w:pPr>
    </w:lvl>
    <w:lvl w:ilvl="7" w:tplc="04090019" w:tentative="1">
      <w:start w:val="1"/>
      <w:numFmt w:val="lowerLetter"/>
      <w:lvlText w:val="%8."/>
      <w:lvlJc w:val="left"/>
      <w:pPr>
        <w:ind w:left="6481" w:hanging="360"/>
      </w:pPr>
    </w:lvl>
    <w:lvl w:ilvl="8" w:tplc="0409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4" w15:restartNumberingAfterBreak="0">
    <w:nsid w:val="21086189"/>
    <w:multiLevelType w:val="multilevel"/>
    <w:tmpl w:val="037888A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CA48DA"/>
    <w:multiLevelType w:val="hybridMultilevel"/>
    <w:tmpl w:val="171251B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283C4F33"/>
    <w:multiLevelType w:val="multilevel"/>
    <w:tmpl w:val="29D8BF2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8774AC"/>
    <w:multiLevelType w:val="multilevel"/>
    <w:tmpl w:val="01580524"/>
    <w:lvl w:ilvl="0">
      <w:start w:val="1"/>
      <w:numFmt w:val="lowerRoman"/>
      <w:lvlText w:val="%1."/>
      <w:lvlJc w:val="right"/>
      <w:pPr>
        <w:tabs>
          <w:tab w:val="num" w:pos="1441"/>
        </w:tabs>
        <w:ind w:left="1441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1"/>
        </w:tabs>
        <w:ind w:left="216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1"/>
        </w:tabs>
        <w:ind w:left="7201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1E0246"/>
    <w:multiLevelType w:val="hybridMultilevel"/>
    <w:tmpl w:val="C5D87C7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C2717EF"/>
    <w:multiLevelType w:val="hybridMultilevel"/>
    <w:tmpl w:val="C2002D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25D39"/>
    <w:multiLevelType w:val="hybridMultilevel"/>
    <w:tmpl w:val="3ABE08D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E33165"/>
    <w:multiLevelType w:val="hybridMultilevel"/>
    <w:tmpl w:val="33E06D22"/>
    <w:lvl w:ilvl="0" w:tplc="0409001B">
      <w:start w:val="1"/>
      <w:numFmt w:val="lowerRoman"/>
      <w:lvlText w:val="%1."/>
      <w:lvlJc w:val="right"/>
      <w:pPr>
        <w:ind w:left="1441" w:hanging="360"/>
      </w:pPr>
    </w:lvl>
    <w:lvl w:ilvl="1" w:tplc="0409001B">
      <w:start w:val="1"/>
      <w:numFmt w:val="lowerRoman"/>
      <w:lvlText w:val="%2."/>
      <w:lvlJc w:val="right"/>
      <w:pPr>
        <w:ind w:left="2161" w:hanging="360"/>
      </w:pPr>
    </w:lvl>
    <w:lvl w:ilvl="2" w:tplc="0409001B" w:tentative="1">
      <w:start w:val="1"/>
      <w:numFmt w:val="lowerRoman"/>
      <w:lvlText w:val="%3."/>
      <w:lvlJc w:val="right"/>
      <w:pPr>
        <w:ind w:left="2881" w:hanging="180"/>
      </w:pPr>
    </w:lvl>
    <w:lvl w:ilvl="3" w:tplc="0409000F" w:tentative="1">
      <w:start w:val="1"/>
      <w:numFmt w:val="decimal"/>
      <w:lvlText w:val="%4."/>
      <w:lvlJc w:val="left"/>
      <w:pPr>
        <w:ind w:left="3601" w:hanging="360"/>
      </w:pPr>
    </w:lvl>
    <w:lvl w:ilvl="4" w:tplc="04090019" w:tentative="1">
      <w:start w:val="1"/>
      <w:numFmt w:val="lowerLetter"/>
      <w:lvlText w:val="%5."/>
      <w:lvlJc w:val="left"/>
      <w:pPr>
        <w:ind w:left="4321" w:hanging="360"/>
      </w:pPr>
    </w:lvl>
    <w:lvl w:ilvl="5" w:tplc="0409001B" w:tentative="1">
      <w:start w:val="1"/>
      <w:numFmt w:val="lowerRoman"/>
      <w:lvlText w:val="%6."/>
      <w:lvlJc w:val="right"/>
      <w:pPr>
        <w:ind w:left="5041" w:hanging="180"/>
      </w:pPr>
    </w:lvl>
    <w:lvl w:ilvl="6" w:tplc="0409000F" w:tentative="1">
      <w:start w:val="1"/>
      <w:numFmt w:val="decimal"/>
      <w:lvlText w:val="%7."/>
      <w:lvlJc w:val="left"/>
      <w:pPr>
        <w:ind w:left="5761" w:hanging="360"/>
      </w:pPr>
    </w:lvl>
    <w:lvl w:ilvl="7" w:tplc="04090019" w:tentative="1">
      <w:start w:val="1"/>
      <w:numFmt w:val="lowerLetter"/>
      <w:lvlText w:val="%8."/>
      <w:lvlJc w:val="left"/>
      <w:pPr>
        <w:ind w:left="6481" w:hanging="360"/>
      </w:pPr>
    </w:lvl>
    <w:lvl w:ilvl="8" w:tplc="0409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12" w15:restartNumberingAfterBreak="0">
    <w:nsid w:val="38C3620D"/>
    <w:multiLevelType w:val="multilevel"/>
    <w:tmpl w:val="A8E4C3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3" w15:restartNumberingAfterBreak="0">
    <w:nsid w:val="39DD14AB"/>
    <w:multiLevelType w:val="hybridMultilevel"/>
    <w:tmpl w:val="5322A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E8F48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B14C8"/>
    <w:multiLevelType w:val="multilevel"/>
    <w:tmpl w:val="CFD4A8B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E02422"/>
    <w:multiLevelType w:val="multilevel"/>
    <w:tmpl w:val="CF3A79A2"/>
    <w:lvl w:ilvl="0">
      <w:start w:val="1"/>
      <w:numFmt w:val="bullet"/>
      <w:lvlText w:val=""/>
      <w:lvlJc w:val="left"/>
      <w:pPr>
        <w:tabs>
          <w:tab w:val="num" w:pos="1441"/>
        </w:tabs>
        <w:ind w:left="144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1"/>
        </w:tabs>
        <w:ind w:left="216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1"/>
        </w:tabs>
        <w:ind w:left="7201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E4280E"/>
    <w:multiLevelType w:val="multilevel"/>
    <w:tmpl w:val="AA2CCA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6603DC"/>
    <w:multiLevelType w:val="hybridMultilevel"/>
    <w:tmpl w:val="774C1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F2DF8"/>
    <w:multiLevelType w:val="hybridMultilevel"/>
    <w:tmpl w:val="687E323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9D40C3"/>
    <w:multiLevelType w:val="multilevel"/>
    <w:tmpl w:val="2370C44E"/>
    <w:lvl w:ilvl="0">
      <w:start w:val="1"/>
      <w:numFmt w:val="lowerRoman"/>
      <w:lvlText w:val="%1."/>
      <w:lvlJc w:val="right"/>
      <w:pPr>
        <w:tabs>
          <w:tab w:val="num" w:pos="1441"/>
        </w:tabs>
        <w:ind w:left="1441" w:hanging="360"/>
      </w:pPr>
      <w:rPr>
        <w:rFonts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2161"/>
        </w:tabs>
        <w:ind w:left="2161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1"/>
        </w:tabs>
        <w:ind w:left="7201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244D11"/>
    <w:multiLevelType w:val="hybridMultilevel"/>
    <w:tmpl w:val="171251B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1" w15:restartNumberingAfterBreak="0">
    <w:nsid w:val="504F2BE2"/>
    <w:multiLevelType w:val="multilevel"/>
    <w:tmpl w:val="4B1E447C"/>
    <w:lvl w:ilvl="0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282B79"/>
    <w:multiLevelType w:val="multilevel"/>
    <w:tmpl w:val="F506AA1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99147E"/>
    <w:multiLevelType w:val="multilevel"/>
    <w:tmpl w:val="BABAE92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B82D8B"/>
    <w:multiLevelType w:val="multilevel"/>
    <w:tmpl w:val="B4884B9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BE1CC8"/>
    <w:multiLevelType w:val="multilevel"/>
    <w:tmpl w:val="B2A627CE"/>
    <w:lvl w:ilvl="0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B96B56"/>
    <w:multiLevelType w:val="hybridMultilevel"/>
    <w:tmpl w:val="036463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C763F1"/>
    <w:multiLevelType w:val="multilevel"/>
    <w:tmpl w:val="A5E84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4A7D7E"/>
    <w:multiLevelType w:val="multilevel"/>
    <w:tmpl w:val="19B813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62731E"/>
    <w:multiLevelType w:val="hybridMultilevel"/>
    <w:tmpl w:val="C5D87C7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8879056">
    <w:abstractNumId w:val="2"/>
  </w:num>
  <w:num w:numId="2" w16cid:durableId="995690373">
    <w:abstractNumId w:val="15"/>
  </w:num>
  <w:num w:numId="3" w16cid:durableId="254170934">
    <w:abstractNumId w:val="23"/>
  </w:num>
  <w:num w:numId="4" w16cid:durableId="1200820758">
    <w:abstractNumId w:val="12"/>
  </w:num>
  <w:num w:numId="5" w16cid:durableId="1124082772">
    <w:abstractNumId w:val="16"/>
  </w:num>
  <w:num w:numId="6" w16cid:durableId="1913462053">
    <w:abstractNumId w:val="24"/>
  </w:num>
  <w:num w:numId="7" w16cid:durableId="844636123">
    <w:abstractNumId w:val="14"/>
  </w:num>
  <w:num w:numId="8" w16cid:durableId="386531711">
    <w:abstractNumId w:val="6"/>
  </w:num>
  <w:num w:numId="9" w16cid:durableId="1533689997">
    <w:abstractNumId w:val="4"/>
  </w:num>
  <w:num w:numId="10" w16cid:durableId="918635457">
    <w:abstractNumId w:val="27"/>
  </w:num>
  <w:num w:numId="11" w16cid:durableId="1079521924">
    <w:abstractNumId w:val="28"/>
  </w:num>
  <w:num w:numId="12" w16cid:durableId="184447981">
    <w:abstractNumId w:val="7"/>
  </w:num>
  <w:num w:numId="13" w16cid:durableId="1443184933">
    <w:abstractNumId w:val="19"/>
  </w:num>
  <w:num w:numId="14" w16cid:durableId="984437146">
    <w:abstractNumId w:val="13"/>
  </w:num>
  <w:num w:numId="15" w16cid:durableId="2005082597">
    <w:abstractNumId w:val="9"/>
  </w:num>
  <w:num w:numId="16" w16cid:durableId="318273093">
    <w:abstractNumId w:val="26"/>
  </w:num>
  <w:num w:numId="17" w16cid:durableId="1979919234">
    <w:abstractNumId w:val="10"/>
  </w:num>
  <w:num w:numId="18" w16cid:durableId="2001302002">
    <w:abstractNumId w:val="25"/>
  </w:num>
  <w:num w:numId="19" w16cid:durableId="288782401">
    <w:abstractNumId w:val="22"/>
  </w:num>
  <w:num w:numId="20" w16cid:durableId="1753815767">
    <w:abstractNumId w:val="0"/>
  </w:num>
  <w:num w:numId="21" w16cid:durableId="1691561354">
    <w:abstractNumId w:val="18"/>
  </w:num>
  <w:num w:numId="22" w16cid:durableId="1085761833">
    <w:abstractNumId w:val="21"/>
  </w:num>
  <w:num w:numId="23" w16cid:durableId="1700549899">
    <w:abstractNumId w:val="3"/>
  </w:num>
  <w:num w:numId="24" w16cid:durableId="358819327">
    <w:abstractNumId w:val="11"/>
  </w:num>
  <w:num w:numId="25" w16cid:durableId="300693495">
    <w:abstractNumId w:val="17"/>
  </w:num>
  <w:num w:numId="26" w16cid:durableId="983239798">
    <w:abstractNumId w:val="5"/>
  </w:num>
  <w:num w:numId="27" w16cid:durableId="275140709">
    <w:abstractNumId w:val="20"/>
  </w:num>
  <w:num w:numId="28" w16cid:durableId="1917129703">
    <w:abstractNumId w:val="8"/>
  </w:num>
  <w:num w:numId="29" w16cid:durableId="260334838">
    <w:abstractNumId w:val="29"/>
  </w:num>
  <w:num w:numId="30" w16cid:durableId="2037726829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1BF"/>
    <w:rsid w:val="0001444E"/>
    <w:rsid w:val="000231C3"/>
    <w:rsid w:val="000A51E7"/>
    <w:rsid w:val="000F6621"/>
    <w:rsid w:val="001621D8"/>
    <w:rsid w:val="001D0BBF"/>
    <w:rsid w:val="001D3FB8"/>
    <w:rsid w:val="00243A76"/>
    <w:rsid w:val="00264E34"/>
    <w:rsid w:val="002B519B"/>
    <w:rsid w:val="002F5C19"/>
    <w:rsid w:val="00367CCE"/>
    <w:rsid w:val="003B5B5F"/>
    <w:rsid w:val="00402083"/>
    <w:rsid w:val="0047617C"/>
    <w:rsid w:val="005322AF"/>
    <w:rsid w:val="0059784B"/>
    <w:rsid w:val="005A540D"/>
    <w:rsid w:val="005C5B2C"/>
    <w:rsid w:val="00645949"/>
    <w:rsid w:val="0070710D"/>
    <w:rsid w:val="00795955"/>
    <w:rsid w:val="008340BC"/>
    <w:rsid w:val="008D038E"/>
    <w:rsid w:val="009A089B"/>
    <w:rsid w:val="009A1032"/>
    <w:rsid w:val="00A40903"/>
    <w:rsid w:val="00BE2632"/>
    <w:rsid w:val="00CB7A1D"/>
    <w:rsid w:val="00CD159C"/>
    <w:rsid w:val="00D148B3"/>
    <w:rsid w:val="00D40A11"/>
    <w:rsid w:val="00DA463C"/>
    <w:rsid w:val="00E02D13"/>
    <w:rsid w:val="00E1298A"/>
    <w:rsid w:val="00EF7007"/>
    <w:rsid w:val="00FB5C7E"/>
    <w:rsid w:val="00FE7F6D"/>
    <w:rsid w:val="00FF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7164B"/>
  <w15:docId w15:val="{641AAAB3-4725-44FE-8C37-E9F51F57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468" w:lineRule="auto"/>
      <w:ind w:left="10" w:right="58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94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5949"/>
    <w:rPr>
      <w:sz w:val="24"/>
      <w:szCs w:val="24"/>
    </w:rPr>
  </w:style>
  <w:style w:type="paragraph" w:customStyle="1" w:styleId="EDAMtngHeader">
    <w:name w:val="EDA Mtng Header"/>
    <w:basedOn w:val="Normal"/>
    <w:link w:val="EDAMtngHeaderChar"/>
    <w:qFormat/>
    <w:rsid w:val="000231C3"/>
    <w:pPr>
      <w:spacing w:after="0" w:line="259" w:lineRule="auto"/>
      <w:ind w:right="0"/>
    </w:pPr>
    <w:rPr>
      <w:b/>
      <w:bCs/>
      <w:color w:val="auto"/>
      <w:sz w:val="28"/>
    </w:rPr>
  </w:style>
  <w:style w:type="paragraph" w:customStyle="1" w:styleId="EDASubheading">
    <w:name w:val="EDA Subheading"/>
    <w:basedOn w:val="EDAMtngHeader"/>
    <w:link w:val="EDASubheadingChar"/>
    <w:qFormat/>
    <w:rsid w:val="000231C3"/>
    <w:pPr>
      <w:ind w:left="360" w:hanging="360"/>
    </w:pPr>
    <w:rPr>
      <w:sz w:val="24"/>
    </w:rPr>
  </w:style>
  <w:style w:type="character" w:customStyle="1" w:styleId="EDAMtngHeaderChar">
    <w:name w:val="EDA Mtng Header Char"/>
    <w:basedOn w:val="DefaultParagraphFont"/>
    <w:link w:val="EDAMtngHeader"/>
    <w:rsid w:val="000231C3"/>
    <w:rPr>
      <w:rFonts w:ascii="Times New Roman" w:eastAsia="Times New Roman" w:hAnsi="Times New Roman" w:cs="Times New Roman"/>
      <w:b/>
      <w:bCs/>
      <w:sz w:val="28"/>
    </w:rPr>
  </w:style>
  <w:style w:type="character" w:customStyle="1" w:styleId="EDASubheadingChar">
    <w:name w:val="EDA Subheading Char"/>
    <w:basedOn w:val="EDAMtngHeaderChar"/>
    <w:link w:val="EDASubheading"/>
    <w:rsid w:val="000231C3"/>
    <w:rPr>
      <w:rFonts w:ascii="Times New Roman" w:eastAsia="Times New Roman" w:hAnsi="Times New Roman" w:cs="Times New Roman"/>
      <w:b/>
      <w:bCs/>
      <w:sz w:val="24"/>
    </w:rPr>
  </w:style>
  <w:style w:type="paragraph" w:customStyle="1" w:styleId="Default">
    <w:name w:val="Default"/>
    <w:rsid w:val="001621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D40A1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E2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6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63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63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63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DB3E80AE4B24283E453DBB822D5A4" ma:contentTypeVersion="4" ma:contentTypeDescription="Create a new document." ma:contentTypeScope="" ma:versionID="db92469c9ad7eb235d8607d4472cdbb7">
  <xsd:schema xmlns:xsd="http://www.w3.org/2001/XMLSchema" xmlns:xs="http://www.w3.org/2001/XMLSchema" xmlns:p="http://schemas.microsoft.com/office/2006/metadata/properties" xmlns:ns3="e4c35f32-6292-443f-a9e7-5096e14c8777" targetNamespace="http://schemas.microsoft.com/office/2006/metadata/properties" ma:root="true" ma:fieldsID="62e3e648d2e342b646bbe489db0522c4" ns3:_="">
    <xsd:import namespace="e4c35f32-6292-443f-a9e7-5096e14c877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35f32-6292-443f-a9e7-5096e14c877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7706CE-7CB0-4E76-8E91-7BBD4FD41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35f32-6292-443f-a9e7-5096e14c8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D2A27B-8A5E-473F-9BAA-7C31820B674B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e4c35f32-6292-443f-a9e7-5096e14c8777"/>
  </ds:schemaRefs>
</ds:datastoreItem>
</file>

<file path=customXml/itemProps3.xml><?xml version="1.0" encoding="utf-8"?>
<ds:datastoreItem xmlns:ds="http://schemas.openxmlformats.org/officeDocument/2006/customXml" ds:itemID="{43DE871D-365D-4B01-8BD0-C0E10DF4D3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1957</Words>
  <Characters>11822</Characters>
  <Application>Microsoft Office Word</Application>
  <DocSecurity>0</DocSecurity>
  <Lines>218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Fairfax</Company>
  <LinksUpToDate>false</LinksUpToDate>
  <CharactersWithSpaces>13715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Locke, Jordan</dc:creator>
  <cp:keywords/>
  <cp:lastModifiedBy>Matthew Easley</cp:lastModifiedBy>
  <cp:revision>3</cp:revision>
  <dcterms:created xsi:type="dcterms:W3CDTF">2026-01-05T20:22:00Z</dcterms:created>
  <dcterms:modified xsi:type="dcterms:W3CDTF">2026-01-05T20:22:00Z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8cb34bc4-b2d6-4563-b4cc-95141c2090cd</vt:lpwstr>
  </property>
  <property fmtid="{D5CDD505-2E9C-101B-9397-08002B2CF9AE}" pid="3" name="ContentTypeId">
    <vt:lpwstr>0x0101002D0DB3E80AE4B24283E453DBB822D5A4</vt:lpwstr>
  </property>
</Properties>
</file>